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CE" w:rsidRPr="000F7CCE" w:rsidRDefault="000F7CCE" w:rsidP="00E8461A">
      <w:pPr>
        <w:wordWrap/>
        <w:adjustRightInd w:val="0"/>
        <w:jc w:val="left"/>
        <w:rPr>
          <w:rFonts w:asciiTheme="minorEastAsia" w:hAnsiTheme="minorEastAsia" w:cs="바탕" w:hint="eastAsia"/>
          <w:b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b/>
          <w:kern w:val="0"/>
          <w:sz w:val="24"/>
          <w:szCs w:val="24"/>
        </w:rPr>
        <w:t>데이터 분석기술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지능형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예측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기술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: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데이터에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숨겨진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패턴을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찾아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과거와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현재의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상황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에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대한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이해를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바탕으로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미래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상황을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예측하는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방식으로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선제적인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의사결정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을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지원합니다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>.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②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이종소스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심층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융합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기술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: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비정형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텍스트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,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관계형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DB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저장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데이터와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더불어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이미지나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비디오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HCRBatang"/>
          <w:kern w:val="0"/>
          <w:sz w:val="24"/>
          <w:szCs w:val="24"/>
        </w:rPr>
        <w:t>IoT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스트림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등의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복합형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데이터를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대상으</w:t>
      </w:r>
      <w:proofErr w:type="spellEnd"/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로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통합하고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분석합니다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>.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③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엣지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협업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기술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: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초연결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시대에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발생하는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패스트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데이터에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대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엣지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분석과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영역별로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산재하는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다수의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엣지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플랫폼들이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연계하여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하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나의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글로벌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문제를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분석하고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해결하는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분산형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협업형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데이터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분석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기술입</w:t>
      </w:r>
      <w:proofErr w:type="spellEnd"/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proofErr w:type="spellStart"/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니다</w:t>
      </w:r>
      <w:proofErr w:type="spellEnd"/>
      <w:r w:rsidRPr="000F7CCE">
        <w:rPr>
          <w:rFonts w:asciiTheme="minorEastAsia" w:hAnsiTheme="minorEastAsia" w:cs="HCRBatang"/>
          <w:kern w:val="0"/>
          <w:sz w:val="24"/>
          <w:szCs w:val="24"/>
        </w:rPr>
        <w:t>.</w:t>
      </w:r>
    </w:p>
    <w:p w:rsidR="00E8461A" w:rsidRPr="000F7CCE" w:rsidRDefault="00E8461A" w:rsidP="00E8461A">
      <w:pPr>
        <w:wordWrap/>
        <w:adjustRightInd w:val="0"/>
        <w:jc w:val="left"/>
        <w:rPr>
          <w:rFonts w:asciiTheme="minorEastAsia" w:hAnsiTheme="minorEastAsia" w:cs="HCRBatang"/>
          <w:kern w:val="0"/>
          <w:sz w:val="24"/>
          <w:szCs w:val="24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④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모사현실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모델링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프레임워크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: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복잡한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실제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세계를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모사현실로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구현하는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대</w:t>
      </w:r>
    </w:p>
    <w:p w:rsidR="00E8461A" w:rsidRPr="000F7CCE" w:rsidRDefault="00E8461A" w:rsidP="00E8461A">
      <w:pPr>
        <w:rPr>
          <w:rFonts w:asciiTheme="minorEastAsia" w:hAnsiTheme="minorEastAsia"/>
        </w:rPr>
      </w:pP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규모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개방형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모델링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프레임워크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및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최적화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 xml:space="preserve"> </w:t>
      </w:r>
      <w:r w:rsidRPr="000F7CCE">
        <w:rPr>
          <w:rFonts w:asciiTheme="minorEastAsia" w:hAnsiTheme="minorEastAsia" w:cs="바탕" w:hint="eastAsia"/>
          <w:kern w:val="0"/>
          <w:sz w:val="24"/>
          <w:szCs w:val="24"/>
        </w:rPr>
        <w:t>기술입니다</w:t>
      </w:r>
      <w:r w:rsidRPr="000F7CCE">
        <w:rPr>
          <w:rFonts w:asciiTheme="minorEastAsia" w:hAnsiTheme="minorEastAsia" w:cs="HCRBatang"/>
          <w:kern w:val="0"/>
          <w:sz w:val="24"/>
          <w:szCs w:val="24"/>
        </w:rPr>
        <w:t>.</w:t>
      </w:r>
    </w:p>
    <w:sectPr w:rsidR="00E8461A" w:rsidRPr="000F7CCE" w:rsidSect="00AF1B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8461A"/>
    <w:rsid w:val="000F7CCE"/>
    <w:rsid w:val="005B14D8"/>
    <w:rsid w:val="00AF1B0D"/>
    <w:rsid w:val="00E8461A"/>
    <w:rsid w:val="00F1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3</cp:revision>
  <dcterms:created xsi:type="dcterms:W3CDTF">2022-11-03T06:55:00Z</dcterms:created>
  <dcterms:modified xsi:type="dcterms:W3CDTF">2022-11-03T06:56:00Z</dcterms:modified>
</cp:coreProperties>
</file>