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6187" w14:textId="77777777" w:rsidR="00227C96" w:rsidRPr="00227C96" w:rsidRDefault="00227C96" w:rsidP="00227C96">
      <w:pPr>
        <w:widowControl/>
        <w:wordWrap/>
        <w:autoSpaceDE/>
        <w:autoSpaceDN/>
        <w:spacing w:line="315" w:lineRule="atLeast"/>
        <w:rPr>
          <w:rFonts w:ascii="맑은 고딕" w:eastAsia="맑은 고딕" w:hAnsi="맑은 고딕" w:cs="굴림"/>
          <w:b/>
          <w:bCs/>
          <w:color w:val="3885D7"/>
          <w:kern w:val="0"/>
          <w:sz w:val="21"/>
          <w:szCs w:val="21"/>
        </w:rPr>
      </w:pPr>
      <w:r w:rsidRPr="00227C96">
        <w:rPr>
          <w:rFonts w:ascii="맑은 고딕" w:eastAsia="맑은 고딕" w:hAnsi="맑은 고딕" w:cs="굴림" w:hint="eastAsia"/>
          <w:b/>
          <w:bCs/>
          <w:color w:val="565665"/>
          <w:kern w:val="0"/>
          <w:sz w:val="23"/>
          <w:szCs w:val="23"/>
        </w:rPr>
        <w:t xml:space="preserve">문항1. 정보수집 정책의 관점에서 개인의 동의를 얻는 2가지 방식이 무엇인지 명칭을 작성하고, 그 개념에 대해 </w:t>
      </w:r>
      <w:proofErr w:type="spellStart"/>
      <w:proofErr w:type="gramStart"/>
      <w:r w:rsidRPr="00227C96">
        <w:rPr>
          <w:rFonts w:ascii="맑은 고딕" w:eastAsia="맑은 고딕" w:hAnsi="맑은 고딕" w:cs="굴림" w:hint="eastAsia"/>
          <w:b/>
          <w:bCs/>
          <w:color w:val="565665"/>
          <w:kern w:val="0"/>
          <w:sz w:val="23"/>
          <w:szCs w:val="23"/>
        </w:rPr>
        <w:t>설명하시오</w:t>
      </w:r>
      <w:proofErr w:type="spellEnd"/>
      <w:r w:rsidRPr="00227C96">
        <w:rPr>
          <w:rFonts w:ascii="맑은 고딕" w:eastAsia="맑은 고딕" w:hAnsi="맑은 고딕" w:cs="굴림" w:hint="eastAsia"/>
          <w:b/>
          <w:bCs/>
          <w:color w:val="565665"/>
          <w:kern w:val="0"/>
          <w:sz w:val="23"/>
          <w:szCs w:val="23"/>
        </w:rPr>
        <w:t>.(</w:t>
      </w:r>
      <w:proofErr w:type="gramEnd"/>
      <w:r w:rsidRPr="00227C96">
        <w:rPr>
          <w:rFonts w:ascii="맑은 고딕" w:eastAsia="맑은 고딕" w:hAnsi="맑은 고딕" w:cs="굴림" w:hint="eastAsia"/>
          <w:b/>
          <w:bCs/>
          <w:color w:val="565665"/>
          <w:kern w:val="0"/>
          <w:sz w:val="23"/>
          <w:szCs w:val="23"/>
        </w:rPr>
        <w:t>58점)</w:t>
      </w:r>
      <w:r w:rsidRPr="00227C96">
        <w:rPr>
          <w:rFonts w:ascii="맑은 고딕" w:eastAsia="맑은 고딕" w:hAnsi="맑은 고딕" w:cs="굴림" w:hint="eastAsia"/>
          <w:b/>
          <w:bCs/>
          <w:color w:val="565665"/>
          <w:kern w:val="0"/>
          <w:sz w:val="23"/>
          <w:szCs w:val="23"/>
        </w:rPr>
        <w:br/>
      </w:r>
      <w:r w:rsidRPr="00227C96">
        <w:rPr>
          <w:rFonts w:ascii="맑은 고딕" w:eastAsia="맑은 고딕" w:hAnsi="맑은 고딕" w:cs="굴림" w:hint="eastAsia"/>
          <w:b/>
          <w:bCs/>
          <w:color w:val="3885D7"/>
          <w:kern w:val="0"/>
          <w:sz w:val="21"/>
          <w:szCs w:val="21"/>
        </w:rPr>
        <w:t xml:space="preserve">개인정보의 </w:t>
      </w:r>
      <w:proofErr w:type="spellStart"/>
      <w:r w:rsidRPr="00227C96">
        <w:rPr>
          <w:rFonts w:ascii="맑은 고딕" w:eastAsia="맑은 고딕" w:hAnsi="맑은 고딕" w:cs="굴림" w:hint="eastAsia"/>
          <w:b/>
          <w:bCs/>
          <w:color w:val="3885D7"/>
          <w:kern w:val="0"/>
          <w:sz w:val="21"/>
          <w:szCs w:val="21"/>
        </w:rPr>
        <w:t>수집</w:t>
      </w:r>
      <w:r w:rsidRPr="00227C96">
        <w:rPr>
          <w:rFonts w:ascii="맑은 고딕" w:eastAsia="맑은 고딕" w:hAnsi="맑은 고딕" w:cs="굴림" w:hint="eastAsia"/>
          <w:b/>
          <w:bCs/>
          <w:color w:val="333333"/>
          <w:kern w:val="0"/>
          <w:szCs w:val="20"/>
        </w:rPr>
        <w:t>·</w:t>
      </w:r>
      <w:r w:rsidRPr="00227C96">
        <w:rPr>
          <w:rFonts w:ascii="맑은 고딕" w:eastAsia="맑은 고딕" w:hAnsi="맑은 고딕" w:cs="굴림" w:hint="eastAsia"/>
          <w:b/>
          <w:bCs/>
          <w:color w:val="3885D7"/>
          <w:kern w:val="0"/>
          <w:sz w:val="21"/>
          <w:szCs w:val="21"/>
        </w:rPr>
        <w:t>이용</w:t>
      </w:r>
      <w:proofErr w:type="spellEnd"/>
    </w:p>
    <w:p w14:paraId="34367819" w14:textId="14F1F83A" w:rsidR="00227C96" w:rsidRPr="00227C96" w:rsidRDefault="00227C96" w:rsidP="00227C96">
      <w:pPr>
        <w:widowControl/>
        <w:wordWrap/>
        <w:autoSpaceDE/>
        <w:autoSpaceDN/>
        <w:spacing w:after="0" w:line="300" w:lineRule="atLeast"/>
        <w:ind w:hanging="120"/>
        <w:rPr>
          <w:rFonts w:ascii="맑은 고딕" w:eastAsia="맑은 고딕" w:hAnsi="맑은 고딕" w:cs="굴림" w:hint="eastAsia"/>
          <w:color w:val="333333"/>
          <w:kern w:val="0"/>
          <w:szCs w:val="20"/>
        </w:rPr>
      </w:pPr>
      <w:bookmarkStart w:id="0" w:name="1257.2.1.1.4021917"/>
      <w:bookmarkEnd w:id="0"/>
      <w:r w:rsidRPr="00227C96">
        <w:rPr>
          <w:rFonts w:ascii="맑은 고딕" w:eastAsia="맑은 고딕" w:hAnsi="맑은 고딕" w:cs="굴림"/>
          <w:noProof/>
          <w:color w:val="333333"/>
          <w:kern w:val="0"/>
          <w:szCs w:val="20"/>
        </w:rPr>
        <w:drawing>
          <wp:inline distT="0" distB="0" distL="0" distR="0" wp14:anchorId="1BF34F1C" wp14:editId="2F596E87">
            <wp:extent cx="31750" cy="31750"/>
            <wp:effectExtent l="0" t="0" r="6350" b="635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개인정보처리자는 다음의 어느 하나에 해당하는 경우에는 개인정보를 수집할 수 있으며 그 수집 목적의 범위에서 이용할 수 있습니다(「개인정보 보호법」 제15조제1항).</w:t>
      </w:r>
    </w:p>
    <w:p w14:paraId="28AA1AE5" w14:textId="63B3859E"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1" w:name="1257.2.1.1.4021918"/>
      <w:bookmarkEnd w:id="1"/>
      <w:r w:rsidRPr="00227C96">
        <w:rPr>
          <w:rFonts w:ascii="맑은 고딕" w:eastAsia="맑은 고딕" w:hAnsi="맑은 고딕" w:cs="굴림"/>
          <w:noProof/>
          <w:color w:val="333333"/>
          <w:kern w:val="0"/>
          <w:szCs w:val="20"/>
        </w:rPr>
        <w:drawing>
          <wp:inline distT="0" distB="0" distL="0" distR="0" wp14:anchorId="602EB81E" wp14:editId="5FBFFF57">
            <wp:extent cx="42545" cy="635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정보주체의 동의를 받은 경우</w:t>
      </w:r>
    </w:p>
    <w:p w14:paraId="20D6856E" w14:textId="724934B3"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2" w:name="1257.2.1.1.4021919"/>
      <w:bookmarkEnd w:id="2"/>
      <w:r w:rsidRPr="00227C96">
        <w:rPr>
          <w:rFonts w:ascii="맑은 고딕" w:eastAsia="맑은 고딕" w:hAnsi="맑은 고딕" w:cs="굴림"/>
          <w:noProof/>
          <w:color w:val="333333"/>
          <w:kern w:val="0"/>
          <w:szCs w:val="20"/>
        </w:rPr>
        <w:drawing>
          <wp:inline distT="0" distB="0" distL="0" distR="0" wp14:anchorId="7B5A33A8" wp14:editId="368DA03E">
            <wp:extent cx="42545" cy="635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법률에 특별한 규정이 있거나 법령상 의무를 준수하기 위하여 불가피한 경우</w:t>
      </w:r>
    </w:p>
    <w:p w14:paraId="60C99650" w14:textId="375A6ECD"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3" w:name="1257.2.1.1.4021920"/>
      <w:bookmarkEnd w:id="3"/>
      <w:r w:rsidRPr="00227C96">
        <w:rPr>
          <w:rFonts w:ascii="맑은 고딕" w:eastAsia="맑은 고딕" w:hAnsi="맑은 고딕" w:cs="굴림"/>
          <w:noProof/>
          <w:color w:val="333333"/>
          <w:kern w:val="0"/>
          <w:szCs w:val="20"/>
        </w:rPr>
        <w:drawing>
          <wp:inline distT="0" distB="0" distL="0" distR="0" wp14:anchorId="4E7CAF4A" wp14:editId="5D26DF89">
            <wp:extent cx="42545" cy="635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공공기관이 법령 등에서 정하는 소관 업무의 수행을 위하여 불가피한 경우</w:t>
      </w:r>
    </w:p>
    <w:p w14:paraId="30987499" w14:textId="59C6035D"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4" w:name="1257.2.1.1.4021921"/>
      <w:bookmarkEnd w:id="4"/>
      <w:r w:rsidRPr="00227C96">
        <w:rPr>
          <w:rFonts w:ascii="맑은 고딕" w:eastAsia="맑은 고딕" w:hAnsi="맑은 고딕" w:cs="굴림"/>
          <w:noProof/>
          <w:color w:val="333333"/>
          <w:kern w:val="0"/>
          <w:szCs w:val="20"/>
        </w:rPr>
        <w:drawing>
          <wp:inline distT="0" distB="0" distL="0" distR="0" wp14:anchorId="205D7C15" wp14:editId="5656C4BA">
            <wp:extent cx="42545" cy="635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정보주체와의 계약의 체결 및 이행을 위하여 불가피하게 필요한 경우</w:t>
      </w:r>
    </w:p>
    <w:p w14:paraId="63BDDCE2" w14:textId="1ED7E724"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5" w:name="1257.2.1.1.4021922"/>
      <w:bookmarkEnd w:id="5"/>
      <w:r w:rsidRPr="00227C96">
        <w:rPr>
          <w:rFonts w:ascii="맑은 고딕" w:eastAsia="맑은 고딕" w:hAnsi="맑은 고딕" w:cs="굴림"/>
          <w:noProof/>
          <w:color w:val="333333"/>
          <w:kern w:val="0"/>
          <w:szCs w:val="20"/>
        </w:rPr>
        <w:drawing>
          <wp:inline distT="0" distB="0" distL="0" distR="0" wp14:anchorId="3D6DEF12" wp14:editId="382FDA56">
            <wp:extent cx="42545" cy="6350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정보주체 또는 그 법정대리인이 의사표시를 할 수 없는 상태에 있거나 주소불명 등으로 사전 동의를 받을 수 없는 경우로서 명백히 정보주체 또는 제3자의 급박한 생명, 신체, 재산의 이익을 위하여 필요하다고 인정되는 경우</w:t>
      </w:r>
    </w:p>
    <w:p w14:paraId="05CFB900" w14:textId="5D44CE91"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6" w:name="1257.2.1.1.4021923"/>
      <w:bookmarkEnd w:id="6"/>
      <w:r w:rsidRPr="00227C96">
        <w:rPr>
          <w:rFonts w:ascii="맑은 고딕" w:eastAsia="맑은 고딕" w:hAnsi="맑은 고딕" w:cs="굴림"/>
          <w:noProof/>
          <w:color w:val="333333"/>
          <w:kern w:val="0"/>
          <w:szCs w:val="20"/>
        </w:rPr>
        <w:drawing>
          <wp:inline distT="0" distB="0" distL="0" distR="0" wp14:anchorId="3D795D48" wp14:editId="4449C62F">
            <wp:extent cx="42545" cy="635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개인정보처리자의 정당한 이익을 달성하기 위하여 필요한 경우로서 명백하게 정보주체의 권리보다 우선하는 경우. 이 경우 개인정보처리자의 정당한 이익과 상당한 관련이 있고 합리적인 범위를 초과하지 않은 경우에 한함</w:t>
      </w:r>
    </w:p>
    <w:p w14:paraId="0CF8E1E3" w14:textId="58E1B415" w:rsidR="00227C96" w:rsidRDefault="00227C96" w:rsidP="00227C96">
      <w:pPr>
        <w:widowControl/>
        <w:wordWrap/>
        <w:autoSpaceDE/>
        <w:autoSpaceDN/>
        <w:spacing w:after="150" w:line="300" w:lineRule="atLeast"/>
        <w:ind w:hanging="225"/>
        <w:rPr>
          <w:rFonts w:ascii="맑은 고딕" w:eastAsia="맑은 고딕" w:hAnsi="맑은 고딕" w:cs="굴림"/>
          <w:color w:val="333333"/>
          <w:kern w:val="0"/>
          <w:szCs w:val="20"/>
        </w:rPr>
      </w:pPr>
      <w:bookmarkStart w:id="7" w:name="1257.2.1.1.4021924"/>
      <w:bookmarkEnd w:id="7"/>
      <w:r w:rsidRPr="00227C96">
        <w:rPr>
          <w:rFonts w:ascii="맑은 고딕" w:eastAsia="맑은 고딕" w:hAnsi="맑은 고딕" w:cs="굴림" w:hint="eastAsia"/>
          <w:color w:val="333333"/>
          <w:kern w:val="0"/>
          <w:szCs w:val="20"/>
        </w:rPr>
        <w:t xml:space="preserve">※ 이를 위반하여 개인정보를 수집한 자는 5천만원 이하의 과태료를 </w:t>
      </w:r>
      <w:proofErr w:type="spellStart"/>
      <w:r w:rsidRPr="00227C96">
        <w:rPr>
          <w:rFonts w:ascii="맑은 고딕" w:eastAsia="맑은 고딕" w:hAnsi="맑은 고딕" w:cs="굴림" w:hint="eastAsia"/>
          <w:color w:val="333333"/>
          <w:kern w:val="0"/>
          <w:szCs w:val="20"/>
        </w:rPr>
        <w:t>부과받습니다</w:t>
      </w:r>
      <w:proofErr w:type="spellEnd"/>
      <w:r w:rsidRPr="00227C96">
        <w:rPr>
          <w:rFonts w:ascii="맑은 고딕" w:eastAsia="맑은 고딕" w:hAnsi="맑은 고딕" w:cs="굴림" w:hint="eastAsia"/>
          <w:color w:val="333333"/>
          <w:kern w:val="0"/>
          <w:szCs w:val="20"/>
        </w:rPr>
        <w:t>(</w:t>
      </w:r>
      <w:hyperlink r:id="rId6" w:tgtFrame="_blank" w:tooltip="새창으로 열림" w:history="1">
        <w:r w:rsidRPr="00227C96">
          <w:rPr>
            <w:rFonts w:ascii="맑은 고딕" w:eastAsia="맑은 고딕" w:hAnsi="맑은 고딕" w:cs="굴림" w:hint="eastAsia"/>
            <w:color w:val="898989"/>
            <w:kern w:val="0"/>
            <w:szCs w:val="20"/>
            <w:u w:val="single"/>
          </w:rPr>
          <w:t>「개인정보 보호법」 제75조</w:t>
        </w:r>
      </w:hyperlink>
      <w:r w:rsidRPr="00227C96">
        <w:rPr>
          <w:rFonts w:ascii="맑은 고딕" w:eastAsia="맑은 고딕" w:hAnsi="맑은 고딕" w:cs="굴림" w:hint="eastAsia"/>
          <w:color w:val="333333"/>
          <w:kern w:val="0"/>
          <w:szCs w:val="20"/>
        </w:rPr>
        <w:t>제1항제1호).</w:t>
      </w:r>
    </w:p>
    <w:p w14:paraId="7EBF88D9" w14:textId="77777777" w:rsidR="00227C96" w:rsidRPr="00227C96" w:rsidRDefault="00227C96" w:rsidP="00227C96">
      <w:pPr>
        <w:widowControl/>
        <w:wordWrap/>
        <w:autoSpaceDE/>
        <w:autoSpaceDN/>
        <w:spacing w:after="75" w:line="315" w:lineRule="atLeast"/>
        <w:rPr>
          <w:rFonts w:ascii="맑은 고딕" w:eastAsia="맑은 고딕" w:hAnsi="맑은 고딕" w:cs="굴림"/>
          <w:b/>
          <w:bCs/>
          <w:color w:val="3885D7"/>
          <w:kern w:val="0"/>
          <w:sz w:val="21"/>
          <w:szCs w:val="21"/>
        </w:rPr>
      </w:pPr>
      <w:r w:rsidRPr="00227C96">
        <w:rPr>
          <w:rFonts w:ascii="맑은 고딕" w:eastAsia="맑은 고딕" w:hAnsi="맑은 고딕" w:cs="굴림" w:hint="eastAsia"/>
          <w:b/>
          <w:bCs/>
          <w:color w:val="3885D7"/>
          <w:kern w:val="0"/>
          <w:sz w:val="21"/>
          <w:szCs w:val="21"/>
        </w:rPr>
        <w:t>개인정보의 수집 제한</w:t>
      </w:r>
    </w:p>
    <w:p w14:paraId="14F1DD9A" w14:textId="1B6734ED" w:rsidR="00227C96" w:rsidRPr="00227C96" w:rsidRDefault="00227C96" w:rsidP="00227C96">
      <w:pPr>
        <w:widowControl/>
        <w:wordWrap/>
        <w:autoSpaceDE/>
        <w:autoSpaceDN/>
        <w:spacing w:after="0" w:line="300" w:lineRule="atLeast"/>
        <w:ind w:hanging="120"/>
        <w:rPr>
          <w:rFonts w:ascii="맑은 고딕" w:eastAsia="맑은 고딕" w:hAnsi="맑은 고딕" w:cs="굴림" w:hint="eastAsia"/>
          <w:color w:val="333333"/>
          <w:kern w:val="0"/>
          <w:szCs w:val="20"/>
        </w:rPr>
      </w:pPr>
      <w:bookmarkStart w:id="8" w:name="1257.2.1.1.3212090"/>
      <w:bookmarkEnd w:id="8"/>
      <w:r w:rsidRPr="00227C96">
        <w:rPr>
          <w:rFonts w:ascii="맑은 고딕" w:eastAsia="맑은 고딕" w:hAnsi="맑은 고딕" w:cs="굴림"/>
          <w:noProof/>
          <w:color w:val="333333"/>
          <w:kern w:val="0"/>
          <w:szCs w:val="20"/>
        </w:rPr>
        <w:drawing>
          <wp:inline distT="0" distB="0" distL="0" distR="0" wp14:anchorId="2B5A30D2" wp14:editId="1E681E82">
            <wp:extent cx="31750" cy="31750"/>
            <wp:effectExtent l="0" t="0" r="6350" b="635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개인정보처리자는 개인정보를 수집하는 경우에는 그 목적에 필요한 최소한의 개인정보를 수집해야 합니다. 이 경우 최소한의 개인정보 수집이라는 입증책임은 개인정보처리자가 부담합니다(</w:t>
      </w:r>
      <w:hyperlink r:id="rId7" w:tgtFrame="_blank" w:tooltip="새창으로 열림" w:history="1">
        <w:r w:rsidRPr="00227C96">
          <w:rPr>
            <w:rFonts w:ascii="맑은 고딕" w:eastAsia="맑은 고딕" w:hAnsi="맑은 고딕" w:cs="굴림" w:hint="eastAsia"/>
            <w:color w:val="898989"/>
            <w:kern w:val="0"/>
            <w:szCs w:val="20"/>
            <w:u w:val="single"/>
          </w:rPr>
          <w:t>「개인정보 보호법」 제16조</w:t>
        </w:r>
      </w:hyperlink>
      <w:r w:rsidRPr="00227C96">
        <w:rPr>
          <w:rFonts w:ascii="맑은 고딕" w:eastAsia="맑은 고딕" w:hAnsi="맑은 고딕" w:cs="굴림" w:hint="eastAsia"/>
          <w:color w:val="333333"/>
          <w:kern w:val="0"/>
          <w:szCs w:val="20"/>
        </w:rPr>
        <w:t>제1항).</w:t>
      </w:r>
    </w:p>
    <w:p w14:paraId="1DCF1EA9" w14:textId="3448E2FE" w:rsidR="00227C96" w:rsidRPr="00227C96" w:rsidRDefault="00227C96" w:rsidP="00227C96">
      <w:pPr>
        <w:widowControl/>
        <w:wordWrap/>
        <w:autoSpaceDE/>
        <w:autoSpaceDN/>
        <w:spacing w:after="0" w:line="300" w:lineRule="atLeast"/>
        <w:ind w:hanging="120"/>
        <w:rPr>
          <w:rFonts w:ascii="맑은 고딕" w:eastAsia="맑은 고딕" w:hAnsi="맑은 고딕" w:cs="굴림" w:hint="eastAsia"/>
          <w:color w:val="333333"/>
          <w:kern w:val="0"/>
          <w:szCs w:val="20"/>
        </w:rPr>
      </w:pPr>
      <w:bookmarkStart w:id="9" w:name="1257.2.1.1.3212092"/>
      <w:bookmarkEnd w:id="9"/>
      <w:r w:rsidRPr="00227C96">
        <w:rPr>
          <w:rFonts w:ascii="맑은 고딕" w:eastAsia="맑은 고딕" w:hAnsi="맑은 고딕" w:cs="굴림"/>
          <w:noProof/>
          <w:color w:val="333333"/>
          <w:kern w:val="0"/>
          <w:szCs w:val="20"/>
        </w:rPr>
        <w:drawing>
          <wp:inline distT="0" distB="0" distL="0" distR="0" wp14:anchorId="3E0FBAB6" wp14:editId="2ECAC734">
            <wp:extent cx="31750" cy="31750"/>
            <wp:effectExtent l="0" t="0" r="6350" b="635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개인정보처리자는 정보주체의 동의를 받아 개인정보를 수집하는 경우 필요한 최소한의 정보 외의 개인정보 수집에는 동의하지 않을 수 있다는 사실을 구체적으로 알리고 개인정보를 수집해야 합니다(</w:t>
      </w:r>
      <w:hyperlink r:id="rId8" w:tgtFrame="_blank" w:tooltip="새창으로 열림" w:history="1">
        <w:r w:rsidRPr="00227C96">
          <w:rPr>
            <w:rFonts w:ascii="맑은 고딕" w:eastAsia="맑은 고딕" w:hAnsi="맑은 고딕" w:cs="굴림" w:hint="eastAsia"/>
            <w:color w:val="898989"/>
            <w:kern w:val="0"/>
            <w:szCs w:val="20"/>
            <w:u w:val="single"/>
          </w:rPr>
          <w:t>「개인정보 보호법」 제16조</w:t>
        </w:r>
      </w:hyperlink>
      <w:r w:rsidRPr="00227C96">
        <w:rPr>
          <w:rFonts w:ascii="맑은 고딕" w:eastAsia="맑은 고딕" w:hAnsi="맑은 고딕" w:cs="굴림" w:hint="eastAsia"/>
          <w:color w:val="333333"/>
          <w:kern w:val="0"/>
          <w:szCs w:val="20"/>
        </w:rPr>
        <w:t>제2항).</w:t>
      </w:r>
    </w:p>
    <w:p w14:paraId="2DD7F856" w14:textId="77777777" w:rsidR="00227C96" w:rsidRPr="00227C96" w:rsidRDefault="00227C96" w:rsidP="00227C96">
      <w:pPr>
        <w:widowControl/>
        <w:shd w:val="clear" w:color="auto" w:fill="EDF5FD"/>
        <w:wordWrap/>
        <w:autoSpaceDE/>
        <w:autoSpaceDN/>
        <w:spacing w:line="300" w:lineRule="atLeast"/>
        <w:ind w:hanging="225"/>
        <w:rPr>
          <w:rFonts w:ascii="맑은 고딕" w:eastAsia="맑은 고딕" w:hAnsi="맑은 고딕" w:cs="굴림" w:hint="eastAsia"/>
          <w:color w:val="333333"/>
          <w:kern w:val="0"/>
          <w:szCs w:val="20"/>
        </w:rPr>
      </w:pPr>
      <w:bookmarkStart w:id="10" w:name="1257.2.1.1.3212093"/>
      <w:bookmarkEnd w:id="10"/>
      <w:r w:rsidRPr="00227C96">
        <w:rPr>
          <w:rFonts w:ascii="맑은 고딕" w:eastAsia="맑은 고딕" w:hAnsi="맑은 고딕" w:cs="굴림" w:hint="eastAsia"/>
          <w:color w:val="333333"/>
          <w:kern w:val="0"/>
          <w:szCs w:val="20"/>
        </w:rPr>
        <w:t>※ “</w:t>
      </w:r>
      <w:proofErr w:type="spellStart"/>
      <w:r w:rsidRPr="00227C96">
        <w:rPr>
          <w:rFonts w:ascii="맑은 고딕" w:eastAsia="맑은 고딕" w:hAnsi="맑은 고딕" w:cs="굴림" w:hint="eastAsia"/>
          <w:color w:val="333333"/>
          <w:kern w:val="0"/>
          <w:szCs w:val="20"/>
        </w:rPr>
        <w:t>정보주체”란</w:t>
      </w:r>
      <w:proofErr w:type="spellEnd"/>
      <w:r w:rsidRPr="00227C96">
        <w:rPr>
          <w:rFonts w:ascii="맑은 고딕" w:eastAsia="맑은 고딕" w:hAnsi="맑은 고딕" w:cs="굴림" w:hint="eastAsia"/>
          <w:color w:val="333333"/>
          <w:kern w:val="0"/>
          <w:szCs w:val="20"/>
        </w:rPr>
        <w:t xml:space="preserve"> 처리되는 정보에 의하여 알아볼 수 있는 사람으로서 그 정보의 주체가 되는 사람을 말합니다(</w:t>
      </w:r>
      <w:hyperlink r:id="rId9" w:tgtFrame="_blank" w:tooltip="새창으로 열림" w:history="1">
        <w:r w:rsidRPr="00227C96">
          <w:rPr>
            <w:rFonts w:ascii="맑은 고딕" w:eastAsia="맑은 고딕" w:hAnsi="맑은 고딕" w:cs="굴림" w:hint="eastAsia"/>
            <w:color w:val="898989"/>
            <w:kern w:val="0"/>
            <w:szCs w:val="20"/>
            <w:u w:val="single"/>
          </w:rPr>
          <w:t>「개인정보 보호법」 제2조</w:t>
        </w:r>
      </w:hyperlink>
      <w:r w:rsidRPr="00227C96">
        <w:rPr>
          <w:rFonts w:ascii="맑은 고딕" w:eastAsia="맑은 고딕" w:hAnsi="맑은 고딕" w:cs="굴림" w:hint="eastAsia"/>
          <w:color w:val="333333"/>
          <w:kern w:val="0"/>
          <w:szCs w:val="20"/>
        </w:rPr>
        <w:t>제3호).</w:t>
      </w:r>
    </w:p>
    <w:p w14:paraId="515EC4E5" w14:textId="06D87A93"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11" w:name="1257.2.1.1.3212094"/>
      <w:bookmarkEnd w:id="11"/>
      <w:r w:rsidRPr="00227C96">
        <w:rPr>
          <w:rFonts w:ascii="맑은 고딕" w:eastAsia="맑은 고딕" w:hAnsi="맑은 고딕" w:cs="굴림"/>
          <w:noProof/>
          <w:color w:val="333333"/>
          <w:kern w:val="0"/>
          <w:szCs w:val="20"/>
        </w:rPr>
        <w:drawing>
          <wp:inline distT="0" distB="0" distL="0" distR="0" wp14:anchorId="7C7AAA76" wp14:editId="50953329">
            <wp:extent cx="42545" cy="6350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개인정보처리자는 동의를 서면(</w:t>
      </w:r>
      <w:hyperlink r:id="rId10" w:tgtFrame="_blank" w:tooltip="새창으로 열림" w:history="1">
        <w:r w:rsidRPr="00227C96">
          <w:rPr>
            <w:rFonts w:ascii="맑은 고딕" w:eastAsia="맑은 고딕" w:hAnsi="맑은 고딕" w:cs="굴림" w:hint="eastAsia"/>
            <w:color w:val="898989"/>
            <w:kern w:val="0"/>
            <w:szCs w:val="20"/>
            <w:u w:val="single"/>
          </w:rPr>
          <w:t>「전자문서 및 전자거래 기본법」 제2조</w:t>
        </w:r>
      </w:hyperlink>
      <w:r w:rsidRPr="00227C96">
        <w:rPr>
          <w:rFonts w:ascii="맑은 고딕" w:eastAsia="맑은 고딕" w:hAnsi="맑은 고딕" w:cs="굴림" w:hint="eastAsia"/>
          <w:color w:val="333333"/>
          <w:kern w:val="0"/>
          <w:szCs w:val="20"/>
        </w:rPr>
        <w:t xml:space="preserve">제1호에 따른 전자문서를 포함)으로 받을 때에는 개인정보의 </w:t>
      </w:r>
      <w:proofErr w:type="spellStart"/>
      <w:r w:rsidRPr="00227C96">
        <w:rPr>
          <w:rFonts w:ascii="맑은 고딕" w:eastAsia="맑은 고딕" w:hAnsi="맑은 고딕" w:cs="굴림" w:hint="eastAsia"/>
          <w:color w:val="333333"/>
          <w:kern w:val="0"/>
          <w:szCs w:val="20"/>
        </w:rPr>
        <w:t>수집·이용</w:t>
      </w:r>
      <w:proofErr w:type="spellEnd"/>
      <w:r w:rsidRPr="00227C96">
        <w:rPr>
          <w:rFonts w:ascii="맑은 고딕" w:eastAsia="맑은 고딕" w:hAnsi="맑은 고딕" w:cs="굴림" w:hint="eastAsia"/>
          <w:color w:val="333333"/>
          <w:kern w:val="0"/>
          <w:szCs w:val="20"/>
        </w:rPr>
        <w:t xml:space="preserve"> 목적, </w:t>
      </w:r>
      <w:proofErr w:type="spellStart"/>
      <w:r w:rsidRPr="00227C96">
        <w:rPr>
          <w:rFonts w:ascii="맑은 고딕" w:eastAsia="맑은 고딕" w:hAnsi="맑은 고딕" w:cs="굴림" w:hint="eastAsia"/>
          <w:color w:val="333333"/>
          <w:kern w:val="0"/>
          <w:szCs w:val="20"/>
        </w:rPr>
        <w:t>수집·이용하려는</w:t>
      </w:r>
      <w:proofErr w:type="spellEnd"/>
      <w:r w:rsidRPr="00227C96">
        <w:rPr>
          <w:rFonts w:ascii="맑은 고딕" w:eastAsia="맑은 고딕" w:hAnsi="맑은 고딕" w:cs="굴림" w:hint="eastAsia"/>
          <w:color w:val="333333"/>
          <w:kern w:val="0"/>
          <w:szCs w:val="20"/>
        </w:rPr>
        <w:t xml:space="preserve"> 개인정보의 항목 등 중요한 내용을 명확히 표시하여 알아보기 쉽게 해야 합니다(</w:t>
      </w:r>
      <w:hyperlink r:id="rId11" w:tgtFrame="_blank" w:tooltip="새창으로 열림" w:history="1">
        <w:r w:rsidRPr="00227C96">
          <w:rPr>
            <w:rFonts w:ascii="맑은 고딕" w:eastAsia="맑은 고딕" w:hAnsi="맑은 고딕" w:cs="굴림" w:hint="eastAsia"/>
            <w:color w:val="898989"/>
            <w:kern w:val="0"/>
            <w:szCs w:val="20"/>
            <w:u w:val="single"/>
          </w:rPr>
          <w:t>「개인정보 보호법」 제22조</w:t>
        </w:r>
      </w:hyperlink>
      <w:r w:rsidRPr="00227C96">
        <w:rPr>
          <w:rFonts w:ascii="맑은 고딕" w:eastAsia="맑은 고딕" w:hAnsi="맑은 고딕" w:cs="굴림" w:hint="eastAsia"/>
          <w:color w:val="333333"/>
          <w:kern w:val="0"/>
          <w:szCs w:val="20"/>
        </w:rPr>
        <w:t>제2항).</w:t>
      </w:r>
    </w:p>
    <w:p w14:paraId="3BB4743C" w14:textId="2A294C4C" w:rsidR="00227C96" w:rsidRPr="00227C96" w:rsidRDefault="00227C96" w:rsidP="00227C96">
      <w:pPr>
        <w:widowControl/>
        <w:wordWrap/>
        <w:autoSpaceDE/>
        <w:autoSpaceDN/>
        <w:spacing w:after="0" w:line="300" w:lineRule="atLeast"/>
        <w:ind w:hanging="120"/>
        <w:rPr>
          <w:rFonts w:ascii="맑은 고딕" w:eastAsia="맑은 고딕" w:hAnsi="맑은 고딕" w:cs="굴림" w:hint="eastAsia"/>
          <w:color w:val="333333"/>
          <w:kern w:val="0"/>
          <w:szCs w:val="20"/>
        </w:rPr>
      </w:pPr>
      <w:bookmarkStart w:id="12" w:name="1257.2.1.1.3212095"/>
      <w:bookmarkEnd w:id="12"/>
      <w:r w:rsidRPr="00227C96">
        <w:rPr>
          <w:rFonts w:ascii="맑은 고딕" w:eastAsia="맑은 고딕" w:hAnsi="맑은 고딕" w:cs="굴림"/>
          <w:noProof/>
          <w:color w:val="333333"/>
          <w:kern w:val="0"/>
          <w:szCs w:val="20"/>
        </w:rPr>
        <w:drawing>
          <wp:inline distT="0" distB="0" distL="0" distR="0" wp14:anchorId="08EA629D" wp14:editId="0A5641DC">
            <wp:extent cx="31750" cy="31750"/>
            <wp:effectExtent l="0" t="0" r="6350" b="635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개인정보처리자는 정보주체가 필요한 최소한의 정보 외의 개인정보 수집에 동의하지 않는다는 이유로 정보주체에게 재화 또는 서비스의 제공을 거부해서는 안 됩니다(</w:t>
      </w:r>
      <w:hyperlink r:id="rId12" w:tgtFrame="_blank" w:tooltip="새창으로 열림" w:history="1">
        <w:r w:rsidRPr="00227C96">
          <w:rPr>
            <w:rFonts w:ascii="맑은 고딕" w:eastAsia="맑은 고딕" w:hAnsi="맑은 고딕" w:cs="굴림" w:hint="eastAsia"/>
            <w:color w:val="898989"/>
            <w:kern w:val="0"/>
            <w:szCs w:val="20"/>
            <w:u w:val="single"/>
          </w:rPr>
          <w:t>「개인정보 보호법」 제16조</w:t>
        </w:r>
      </w:hyperlink>
      <w:r w:rsidRPr="00227C96">
        <w:rPr>
          <w:rFonts w:ascii="맑은 고딕" w:eastAsia="맑은 고딕" w:hAnsi="맑은 고딕" w:cs="굴림" w:hint="eastAsia"/>
          <w:color w:val="333333"/>
          <w:kern w:val="0"/>
          <w:szCs w:val="20"/>
        </w:rPr>
        <w:t>제3항).</w:t>
      </w:r>
    </w:p>
    <w:p w14:paraId="14DC02FB" w14:textId="5CBF3BBD" w:rsidR="00227C96" w:rsidRPr="00227C96" w:rsidRDefault="00227C96" w:rsidP="00227C96">
      <w:pPr>
        <w:widowControl/>
        <w:wordWrap/>
        <w:autoSpaceDE/>
        <w:autoSpaceDN/>
        <w:spacing w:after="0" w:line="300" w:lineRule="atLeast"/>
        <w:ind w:hanging="135"/>
        <w:rPr>
          <w:rFonts w:ascii="맑은 고딕" w:eastAsia="맑은 고딕" w:hAnsi="맑은 고딕" w:cs="굴림" w:hint="eastAsia"/>
          <w:color w:val="333333"/>
          <w:kern w:val="0"/>
          <w:szCs w:val="20"/>
        </w:rPr>
      </w:pPr>
      <w:bookmarkStart w:id="13" w:name="1257.2.1.1.3212096"/>
      <w:bookmarkEnd w:id="13"/>
      <w:r w:rsidRPr="00227C96">
        <w:rPr>
          <w:rFonts w:ascii="맑은 고딕" w:eastAsia="맑은 고딕" w:hAnsi="맑은 고딕" w:cs="굴림"/>
          <w:noProof/>
          <w:color w:val="333333"/>
          <w:kern w:val="0"/>
          <w:szCs w:val="20"/>
        </w:rPr>
        <w:drawing>
          <wp:inline distT="0" distB="0" distL="0" distR="0" wp14:anchorId="22D5CA53" wp14:editId="419DC5EF">
            <wp:extent cx="42545" cy="6350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 cy="63500"/>
                    </a:xfrm>
                    <a:prstGeom prst="rect">
                      <a:avLst/>
                    </a:prstGeom>
                    <a:noFill/>
                    <a:ln>
                      <a:noFill/>
                    </a:ln>
                  </pic:spPr>
                </pic:pic>
              </a:graphicData>
            </a:graphic>
          </wp:inline>
        </w:drawing>
      </w:r>
      <w:r w:rsidRPr="00227C96">
        <w:rPr>
          <w:rFonts w:ascii="맑은 고딕" w:eastAsia="맑은 고딕" w:hAnsi="맑은 고딕" w:cs="굴림" w:hint="eastAsia"/>
          <w:color w:val="333333"/>
          <w:kern w:val="0"/>
          <w:szCs w:val="20"/>
        </w:rPr>
        <w:t xml:space="preserve"> 이를 위반하여 재화 또는 서비스의 제공을 거부한 자는 3천만원 이하의 과태료를 </w:t>
      </w:r>
      <w:proofErr w:type="spellStart"/>
      <w:r w:rsidRPr="00227C96">
        <w:rPr>
          <w:rFonts w:ascii="맑은 고딕" w:eastAsia="맑은 고딕" w:hAnsi="맑은 고딕" w:cs="굴림" w:hint="eastAsia"/>
          <w:color w:val="333333"/>
          <w:kern w:val="0"/>
          <w:szCs w:val="20"/>
        </w:rPr>
        <w:t>부과받습니다</w:t>
      </w:r>
      <w:proofErr w:type="spellEnd"/>
      <w:r w:rsidRPr="00227C96">
        <w:rPr>
          <w:rFonts w:ascii="맑은 고딕" w:eastAsia="맑은 고딕" w:hAnsi="맑은 고딕" w:cs="굴림" w:hint="eastAsia"/>
          <w:color w:val="333333"/>
          <w:kern w:val="0"/>
          <w:szCs w:val="20"/>
        </w:rPr>
        <w:t>(</w:t>
      </w:r>
      <w:hyperlink r:id="rId13" w:tgtFrame="_blank" w:tooltip="새창으로 열림" w:history="1">
        <w:r w:rsidRPr="00227C96">
          <w:rPr>
            <w:rFonts w:ascii="맑은 고딕" w:eastAsia="맑은 고딕" w:hAnsi="맑은 고딕" w:cs="굴림" w:hint="eastAsia"/>
            <w:color w:val="898989"/>
            <w:kern w:val="0"/>
            <w:szCs w:val="20"/>
            <w:u w:val="single"/>
          </w:rPr>
          <w:t>「개인정보 보호법」 제75조</w:t>
        </w:r>
      </w:hyperlink>
      <w:r w:rsidRPr="00227C96">
        <w:rPr>
          <w:rFonts w:ascii="맑은 고딕" w:eastAsia="맑은 고딕" w:hAnsi="맑은 고딕" w:cs="굴림" w:hint="eastAsia"/>
          <w:color w:val="333333"/>
          <w:kern w:val="0"/>
          <w:szCs w:val="20"/>
        </w:rPr>
        <w:t>제2항제2호).</w:t>
      </w:r>
    </w:p>
    <w:p w14:paraId="65C67406" w14:textId="77777777" w:rsidR="00227C96" w:rsidRPr="00227C96" w:rsidRDefault="00227C96" w:rsidP="00227C96">
      <w:pPr>
        <w:widowControl/>
        <w:wordWrap/>
        <w:autoSpaceDE/>
        <w:autoSpaceDN/>
        <w:spacing w:after="150" w:line="300" w:lineRule="atLeast"/>
        <w:ind w:hanging="225"/>
        <w:rPr>
          <w:rFonts w:ascii="맑은 고딕" w:eastAsia="맑은 고딕" w:hAnsi="맑은 고딕" w:cs="굴림" w:hint="eastAsia"/>
          <w:color w:val="333333"/>
          <w:kern w:val="0"/>
          <w:szCs w:val="20"/>
        </w:rPr>
      </w:pPr>
    </w:p>
    <w:p w14:paraId="75A2D8E0" w14:textId="2BAAF765" w:rsidR="00227C96" w:rsidRPr="00227C96" w:rsidRDefault="00227C96" w:rsidP="00227C96">
      <w:pPr>
        <w:widowControl/>
        <w:wordWrap/>
        <w:autoSpaceDE/>
        <w:autoSpaceDN/>
        <w:spacing w:after="150" w:line="330" w:lineRule="atLeast"/>
        <w:jc w:val="left"/>
        <w:outlineLvl w:val="1"/>
        <w:rPr>
          <w:rFonts w:ascii="맑은 고딕" w:eastAsia="맑은 고딕" w:hAnsi="맑은 고딕" w:cs="굴림"/>
          <w:b/>
          <w:bCs/>
          <w:color w:val="565665"/>
          <w:kern w:val="0"/>
          <w:sz w:val="23"/>
          <w:szCs w:val="23"/>
        </w:rPr>
      </w:pPr>
      <w:r w:rsidRPr="00227C96">
        <w:rPr>
          <w:rFonts w:ascii="맑은 고딕" w:eastAsia="맑은 고딕" w:hAnsi="맑은 고딕" w:cs="굴림" w:hint="eastAsia"/>
          <w:b/>
          <w:bCs/>
          <w:color w:val="565665"/>
          <w:kern w:val="0"/>
          <w:sz w:val="23"/>
          <w:szCs w:val="23"/>
        </w:rPr>
        <w:lastRenderedPageBreak/>
        <w:br/>
        <w:t xml:space="preserve">문항2. 디지털 발자국의 의미와, 잊혀질 권리를 보호하기 위해 사용되는 2가지 기능의 명칭을 작성하고, 그 개념에 대해 </w:t>
      </w:r>
      <w:proofErr w:type="spellStart"/>
      <w:proofErr w:type="gramStart"/>
      <w:r w:rsidRPr="00227C96">
        <w:rPr>
          <w:rFonts w:ascii="맑은 고딕" w:eastAsia="맑은 고딕" w:hAnsi="맑은 고딕" w:cs="굴림" w:hint="eastAsia"/>
          <w:b/>
          <w:bCs/>
          <w:color w:val="565665"/>
          <w:kern w:val="0"/>
          <w:sz w:val="23"/>
          <w:szCs w:val="23"/>
        </w:rPr>
        <w:t>설명하시오</w:t>
      </w:r>
      <w:proofErr w:type="spellEnd"/>
      <w:r w:rsidRPr="00227C96">
        <w:rPr>
          <w:rFonts w:ascii="맑은 고딕" w:eastAsia="맑은 고딕" w:hAnsi="맑은 고딕" w:cs="굴림" w:hint="eastAsia"/>
          <w:b/>
          <w:bCs/>
          <w:color w:val="565665"/>
          <w:kern w:val="0"/>
          <w:sz w:val="23"/>
          <w:szCs w:val="23"/>
        </w:rPr>
        <w:t>.(</w:t>
      </w:r>
      <w:proofErr w:type="gramEnd"/>
      <w:r w:rsidRPr="00227C96">
        <w:rPr>
          <w:rFonts w:ascii="맑은 고딕" w:eastAsia="맑은 고딕" w:hAnsi="맑은 고딕" w:cs="굴림" w:hint="eastAsia"/>
          <w:b/>
          <w:bCs/>
          <w:color w:val="565665"/>
          <w:kern w:val="0"/>
          <w:sz w:val="23"/>
          <w:szCs w:val="23"/>
        </w:rPr>
        <w:t>42점)</w:t>
      </w:r>
    </w:p>
    <w:p w14:paraId="0D08CA8E" w14:textId="76023F40" w:rsidR="00227C96" w:rsidRPr="00227C96" w:rsidRDefault="00227C96">
      <w:pPr>
        <w:rPr>
          <w:sz w:val="16"/>
          <w:szCs w:val="18"/>
        </w:rPr>
      </w:pPr>
      <w:r w:rsidRPr="00227C96">
        <w:rPr>
          <w:rFonts w:ascii="Arial" w:hAnsi="Arial" w:cs="Arial" w:hint="eastAsia"/>
          <w:color w:val="151515"/>
          <w:sz w:val="22"/>
        </w:rPr>
        <w:t>디지털</w:t>
      </w:r>
      <w:r w:rsidRPr="00227C96">
        <w:rPr>
          <w:rFonts w:ascii="Arial" w:hAnsi="Arial" w:cs="Arial" w:hint="eastAsia"/>
          <w:color w:val="151515"/>
          <w:sz w:val="22"/>
        </w:rPr>
        <w:t xml:space="preserve"> </w:t>
      </w:r>
      <w:r w:rsidRPr="00227C96">
        <w:rPr>
          <w:rFonts w:ascii="Arial" w:hAnsi="Arial" w:cs="Arial" w:hint="eastAsia"/>
          <w:color w:val="151515"/>
          <w:sz w:val="22"/>
        </w:rPr>
        <w:t>발자국이란</w:t>
      </w:r>
      <w:r w:rsidRPr="00227C96">
        <w:rPr>
          <w:rFonts w:ascii="Arial" w:hAnsi="Arial" w:cs="Arial" w:hint="eastAsia"/>
          <w:color w:val="151515"/>
          <w:sz w:val="22"/>
        </w:rPr>
        <w:t>,</w:t>
      </w:r>
      <w:r w:rsidRPr="00227C96">
        <w:rPr>
          <w:rFonts w:ascii="Arial" w:hAnsi="Arial" w:cs="Arial"/>
          <w:color w:val="151515"/>
          <w:sz w:val="22"/>
        </w:rPr>
        <w:t xml:space="preserve"> </w:t>
      </w:r>
      <w:r w:rsidRPr="00227C96">
        <w:rPr>
          <w:rFonts w:ascii="Arial" w:hAnsi="Arial" w:cs="Arial"/>
          <w:color w:val="151515"/>
          <w:sz w:val="22"/>
        </w:rPr>
        <w:t>사람들이</w:t>
      </w:r>
      <w:r w:rsidRPr="00227C96">
        <w:rPr>
          <w:rFonts w:ascii="Arial" w:hAnsi="Arial" w:cs="Arial"/>
          <w:color w:val="151515"/>
          <w:sz w:val="22"/>
        </w:rPr>
        <w:t xml:space="preserve"> </w:t>
      </w:r>
      <w:r w:rsidRPr="00227C96">
        <w:rPr>
          <w:rFonts w:ascii="Arial" w:hAnsi="Arial" w:cs="Arial"/>
          <w:color w:val="151515"/>
          <w:sz w:val="22"/>
        </w:rPr>
        <w:t>온라인</w:t>
      </w:r>
      <w:r w:rsidRPr="00227C96">
        <w:rPr>
          <w:rFonts w:ascii="Arial" w:hAnsi="Arial" w:cs="Arial"/>
          <w:color w:val="151515"/>
          <w:sz w:val="22"/>
        </w:rPr>
        <w:t xml:space="preserve"> </w:t>
      </w:r>
      <w:r w:rsidRPr="00227C96">
        <w:rPr>
          <w:rFonts w:ascii="Arial" w:hAnsi="Arial" w:cs="Arial"/>
          <w:color w:val="151515"/>
          <w:sz w:val="22"/>
        </w:rPr>
        <w:t>활동을</w:t>
      </w:r>
      <w:r w:rsidRPr="00227C96">
        <w:rPr>
          <w:rFonts w:ascii="Arial" w:hAnsi="Arial" w:cs="Arial"/>
          <w:color w:val="151515"/>
          <w:sz w:val="22"/>
        </w:rPr>
        <w:t xml:space="preserve"> </w:t>
      </w:r>
      <w:r w:rsidRPr="00227C96">
        <w:rPr>
          <w:rFonts w:ascii="Arial" w:hAnsi="Arial" w:cs="Arial"/>
          <w:color w:val="151515"/>
          <w:sz w:val="22"/>
        </w:rPr>
        <w:t>하면서</w:t>
      </w:r>
      <w:r w:rsidRPr="00227C96">
        <w:rPr>
          <w:rFonts w:ascii="Arial" w:hAnsi="Arial" w:cs="Arial"/>
          <w:color w:val="151515"/>
          <w:sz w:val="22"/>
        </w:rPr>
        <w:t xml:space="preserve"> </w:t>
      </w:r>
      <w:r w:rsidRPr="00227C96">
        <w:rPr>
          <w:rFonts w:ascii="Arial" w:hAnsi="Arial" w:cs="Arial"/>
          <w:color w:val="151515"/>
          <w:sz w:val="22"/>
        </w:rPr>
        <w:t>남긴</w:t>
      </w:r>
      <w:r w:rsidRPr="00227C96">
        <w:rPr>
          <w:rFonts w:ascii="Arial" w:hAnsi="Arial" w:cs="Arial"/>
          <w:color w:val="151515"/>
          <w:sz w:val="22"/>
        </w:rPr>
        <w:t xml:space="preserve"> </w:t>
      </w:r>
      <w:r w:rsidRPr="00227C96">
        <w:rPr>
          <w:rFonts w:ascii="Arial" w:hAnsi="Arial" w:cs="Arial"/>
          <w:color w:val="151515"/>
          <w:sz w:val="22"/>
        </w:rPr>
        <w:t>다양한</w:t>
      </w:r>
      <w:r w:rsidRPr="00227C96">
        <w:rPr>
          <w:rFonts w:ascii="Arial" w:hAnsi="Arial" w:cs="Arial"/>
          <w:color w:val="151515"/>
          <w:sz w:val="22"/>
        </w:rPr>
        <w:t xml:space="preserve"> </w:t>
      </w:r>
      <w:r w:rsidRPr="00227C96">
        <w:rPr>
          <w:rFonts w:ascii="Arial" w:hAnsi="Arial" w:cs="Arial"/>
          <w:color w:val="151515"/>
          <w:sz w:val="22"/>
        </w:rPr>
        <w:t>디지털</w:t>
      </w:r>
      <w:r w:rsidRPr="00227C96">
        <w:rPr>
          <w:rFonts w:ascii="Arial" w:hAnsi="Arial" w:cs="Arial"/>
          <w:color w:val="151515"/>
          <w:sz w:val="22"/>
        </w:rPr>
        <w:t xml:space="preserve"> </w:t>
      </w:r>
      <w:r w:rsidRPr="00227C96">
        <w:rPr>
          <w:rFonts w:ascii="Arial" w:hAnsi="Arial" w:cs="Arial"/>
          <w:color w:val="151515"/>
          <w:sz w:val="22"/>
        </w:rPr>
        <w:t>기록을</w:t>
      </w:r>
      <w:r w:rsidRPr="00227C96">
        <w:rPr>
          <w:rFonts w:ascii="Arial" w:hAnsi="Arial" w:cs="Arial"/>
          <w:color w:val="151515"/>
          <w:sz w:val="22"/>
        </w:rPr>
        <w:t xml:space="preserve"> </w:t>
      </w:r>
      <w:r w:rsidRPr="00227C96">
        <w:rPr>
          <w:rFonts w:ascii="Arial" w:hAnsi="Arial" w:cs="Arial"/>
          <w:color w:val="151515"/>
          <w:sz w:val="22"/>
        </w:rPr>
        <w:t>말한다</w:t>
      </w:r>
      <w:r w:rsidRPr="00227C96">
        <w:rPr>
          <w:rFonts w:ascii="Arial" w:hAnsi="Arial" w:cs="Arial"/>
          <w:color w:val="151515"/>
          <w:sz w:val="22"/>
        </w:rPr>
        <w:t>. '</w:t>
      </w:r>
      <w:r w:rsidRPr="00227C96">
        <w:rPr>
          <w:rFonts w:ascii="Arial" w:hAnsi="Arial" w:cs="Arial"/>
          <w:color w:val="151515"/>
          <w:sz w:val="22"/>
        </w:rPr>
        <w:t>디지털</w:t>
      </w:r>
      <w:r w:rsidRPr="00227C96">
        <w:rPr>
          <w:rFonts w:ascii="Arial" w:hAnsi="Arial" w:cs="Arial"/>
          <w:color w:val="151515"/>
          <w:sz w:val="22"/>
        </w:rPr>
        <w:t xml:space="preserve"> </w:t>
      </w:r>
      <w:r w:rsidRPr="00227C96">
        <w:rPr>
          <w:rFonts w:ascii="Arial" w:hAnsi="Arial" w:cs="Arial"/>
          <w:color w:val="151515"/>
          <w:sz w:val="22"/>
        </w:rPr>
        <w:t>흔적</w:t>
      </w:r>
      <w:r w:rsidRPr="00227C96">
        <w:rPr>
          <w:rFonts w:ascii="Arial" w:hAnsi="Arial" w:cs="Arial"/>
          <w:color w:val="151515"/>
          <w:sz w:val="22"/>
        </w:rPr>
        <w:t>'</w:t>
      </w:r>
      <w:r w:rsidRPr="00227C96">
        <w:rPr>
          <w:rFonts w:ascii="Arial" w:hAnsi="Arial" w:cs="Arial"/>
          <w:color w:val="151515"/>
          <w:sz w:val="22"/>
        </w:rPr>
        <w:t>이라고도</w:t>
      </w:r>
      <w:r w:rsidRPr="00227C96">
        <w:rPr>
          <w:rFonts w:ascii="Arial" w:hAnsi="Arial" w:cs="Arial"/>
          <w:color w:val="151515"/>
          <w:sz w:val="22"/>
        </w:rPr>
        <w:t xml:space="preserve"> </w:t>
      </w:r>
      <w:r w:rsidRPr="00227C96">
        <w:rPr>
          <w:rFonts w:ascii="Arial" w:hAnsi="Arial" w:cs="Arial"/>
          <w:color w:val="151515"/>
          <w:sz w:val="22"/>
        </w:rPr>
        <w:t>한다</w:t>
      </w:r>
      <w:r w:rsidRPr="00227C96">
        <w:rPr>
          <w:rFonts w:ascii="Arial" w:hAnsi="Arial" w:cs="Arial"/>
          <w:color w:val="151515"/>
          <w:sz w:val="22"/>
        </w:rPr>
        <w:t>.</w:t>
      </w:r>
    </w:p>
    <w:p w14:paraId="229E4933" w14:textId="48975156"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noProof/>
          <w:color w:val="000000"/>
        </w:rPr>
        <w:drawing>
          <wp:inline distT="0" distB="0" distL="0" distR="0" wp14:anchorId="3EA387D2" wp14:editId="7F67B4FD">
            <wp:extent cx="138430" cy="159385"/>
            <wp:effectExtent l="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Pr>
          <w:rFonts w:ascii="AppleSDGothicNeo-Bold" w:hAnsi="AppleSDGothicNeo-Bold" w:cs="Arial"/>
          <w:b/>
          <w:bCs/>
          <w:color w:val="000000"/>
          <w:sz w:val="20"/>
          <w:szCs w:val="20"/>
        </w:rPr>
        <w:t> </w:t>
      </w:r>
      <w:r>
        <w:rPr>
          <w:rFonts w:ascii="AppleSDGothicNeo-Bold" w:hAnsi="AppleSDGothicNeo-Bold" w:cs="Arial"/>
          <w:b/>
          <w:bCs/>
          <w:color w:val="000000"/>
          <w:sz w:val="20"/>
          <w:szCs w:val="20"/>
        </w:rPr>
        <w:t>디지털</w:t>
      </w:r>
      <w:r>
        <w:rPr>
          <w:rFonts w:ascii="AppleSDGothicNeo-Bold" w:hAnsi="AppleSDGothicNeo-Bold" w:cs="Arial"/>
          <w:b/>
          <w:bCs/>
          <w:color w:val="000000"/>
          <w:sz w:val="20"/>
          <w:szCs w:val="20"/>
        </w:rPr>
        <w:t xml:space="preserve"> </w:t>
      </w:r>
      <w:r>
        <w:rPr>
          <w:rFonts w:ascii="AppleSDGothicNeo-Bold" w:hAnsi="AppleSDGothicNeo-Bold" w:cs="Arial"/>
          <w:b/>
          <w:bCs/>
          <w:color w:val="000000"/>
          <w:sz w:val="20"/>
          <w:szCs w:val="20"/>
        </w:rPr>
        <w:t>세탁소</w:t>
      </w:r>
    </w:p>
    <w:p w14:paraId="2D6AEF10" w14:textId="77777777"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14:paraId="7A6201DD" w14:textId="77777777"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color w:val="000000"/>
          <w:sz w:val="20"/>
          <w:szCs w:val="20"/>
        </w:rPr>
        <w:t>철없는</w:t>
      </w:r>
      <w:r>
        <w:rPr>
          <w:rFonts w:ascii="Arial" w:hAnsi="Arial" w:cs="Arial"/>
          <w:color w:val="000000"/>
          <w:sz w:val="20"/>
          <w:szCs w:val="20"/>
        </w:rPr>
        <w:t xml:space="preserve"> </w:t>
      </w:r>
      <w:r>
        <w:rPr>
          <w:rFonts w:ascii="Arial" w:hAnsi="Arial" w:cs="Arial"/>
          <w:color w:val="000000"/>
          <w:sz w:val="20"/>
          <w:szCs w:val="20"/>
        </w:rPr>
        <w:t>시절에</w:t>
      </w:r>
      <w:r>
        <w:rPr>
          <w:rFonts w:ascii="Arial" w:hAnsi="Arial" w:cs="Arial"/>
          <w:color w:val="000000"/>
          <w:sz w:val="20"/>
          <w:szCs w:val="20"/>
        </w:rPr>
        <w:t xml:space="preserve"> </w:t>
      </w:r>
      <w:r>
        <w:rPr>
          <w:rFonts w:ascii="Arial" w:hAnsi="Arial" w:cs="Arial"/>
          <w:color w:val="000000"/>
          <w:sz w:val="20"/>
          <w:szCs w:val="20"/>
        </w:rPr>
        <w:t>올린</w:t>
      </w:r>
      <w:r>
        <w:rPr>
          <w:rFonts w:ascii="Arial" w:hAnsi="Arial" w:cs="Arial"/>
          <w:color w:val="000000"/>
          <w:sz w:val="20"/>
          <w:szCs w:val="20"/>
        </w:rPr>
        <w:t xml:space="preserve"> </w:t>
      </w:r>
      <w:proofErr w:type="spellStart"/>
      <w:r>
        <w:rPr>
          <w:rFonts w:ascii="Arial" w:hAnsi="Arial" w:cs="Arial"/>
          <w:color w:val="000000"/>
          <w:sz w:val="20"/>
          <w:szCs w:val="20"/>
        </w:rPr>
        <w:t>허세글이나</w:t>
      </w:r>
      <w:proofErr w:type="spellEnd"/>
      <w:r>
        <w:rPr>
          <w:rFonts w:ascii="Arial" w:hAnsi="Arial" w:cs="Arial"/>
          <w:color w:val="000000"/>
          <w:sz w:val="20"/>
          <w:szCs w:val="20"/>
        </w:rPr>
        <w:t xml:space="preserve"> </w:t>
      </w:r>
      <w:proofErr w:type="spellStart"/>
      <w:r>
        <w:rPr>
          <w:rFonts w:ascii="Arial" w:hAnsi="Arial" w:cs="Arial"/>
          <w:color w:val="000000"/>
          <w:sz w:val="20"/>
          <w:szCs w:val="20"/>
        </w:rPr>
        <w:t>비방글</w:t>
      </w:r>
      <w:proofErr w:type="spellEnd"/>
      <w:r>
        <w:rPr>
          <w:rFonts w:ascii="Arial" w:hAnsi="Arial" w:cs="Arial"/>
          <w:color w:val="000000"/>
          <w:sz w:val="20"/>
          <w:szCs w:val="20"/>
        </w:rPr>
        <w:t>, SNS</w:t>
      </w:r>
      <w:r>
        <w:rPr>
          <w:rFonts w:ascii="Arial" w:hAnsi="Arial" w:cs="Arial"/>
          <w:color w:val="000000"/>
          <w:sz w:val="20"/>
          <w:szCs w:val="20"/>
        </w:rPr>
        <w:t>에</w:t>
      </w:r>
      <w:r>
        <w:rPr>
          <w:rFonts w:ascii="Arial" w:hAnsi="Arial" w:cs="Arial"/>
          <w:color w:val="000000"/>
          <w:sz w:val="20"/>
          <w:szCs w:val="20"/>
        </w:rPr>
        <w:t xml:space="preserve"> </w:t>
      </w:r>
      <w:r>
        <w:rPr>
          <w:rFonts w:ascii="Arial" w:hAnsi="Arial" w:cs="Arial"/>
          <w:color w:val="000000"/>
          <w:sz w:val="20"/>
          <w:szCs w:val="20"/>
        </w:rPr>
        <w:t>올린</w:t>
      </w:r>
      <w:r>
        <w:rPr>
          <w:rFonts w:ascii="Arial" w:hAnsi="Arial" w:cs="Arial"/>
          <w:color w:val="000000"/>
          <w:sz w:val="20"/>
          <w:szCs w:val="20"/>
        </w:rPr>
        <w:t xml:space="preserve"> </w:t>
      </w:r>
      <w:r>
        <w:rPr>
          <w:rFonts w:ascii="Arial" w:hAnsi="Arial" w:cs="Arial"/>
          <w:color w:val="000000"/>
          <w:sz w:val="20"/>
          <w:szCs w:val="20"/>
        </w:rPr>
        <w:t>옛</w:t>
      </w:r>
      <w:r>
        <w:rPr>
          <w:rFonts w:ascii="Arial" w:hAnsi="Arial" w:cs="Arial"/>
          <w:color w:val="000000"/>
          <w:sz w:val="20"/>
          <w:szCs w:val="20"/>
        </w:rPr>
        <w:t xml:space="preserve"> </w:t>
      </w:r>
      <w:r>
        <w:rPr>
          <w:rFonts w:ascii="Arial" w:hAnsi="Arial" w:cs="Arial"/>
          <w:color w:val="000000"/>
          <w:sz w:val="20"/>
          <w:szCs w:val="20"/>
        </w:rPr>
        <w:t>애인과의</w:t>
      </w:r>
      <w:r>
        <w:rPr>
          <w:rFonts w:ascii="Arial" w:hAnsi="Arial" w:cs="Arial"/>
          <w:color w:val="000000"/>
          <w:sz w:val="20"/>
          <w:szCs w:val="20"/>
        </w:rPr>
        <w:t xml:space="preserve"> </w:t>
      </w:r>
      <w:r>
        <w:rPr>
          <w:rFonts w:ascii="Arial" w:hAnsi="Arial" w:cs="Arial"/>
          <w:color w:val="000000"/>
          <w:sz w:val="20"/>
          <w:szCs w:val="20"/>
        </w:rPr>
        <w:t>사진</w:t>
      </w:r>
      <w:r>
        <w:rPr>
          <w:rFonts w:ascii="Arial" w:hAnsi="Arial" w:cs="Arial"/>
          <w:color w:val="000000"/>
          <w:sz w:val="20"/>
          <w:szCs w:val="20"/>
        </w:rPr>
        <w:t xml:space="preserve">, </w:t>
      </w:r>
      <w:r>
        <w:rPr>
          <w:rFonts w:ascii="Arial" w:hAnsi="Arial" w:cs="Arial"/>
          <w:color w:val="000000"/>
          <w:sz w:val="20"/>
          <w:szCs w:val="20"/>
        </w:rPr>
        <w:t>혹은</w:t>
      </w:r>
      <w:r>
        <w:rPr>
          <w:rFonts w:ascii="Arial" w:hAnsi="Arial" w:cs="Arial"/>
          <w:color w:val="000000"/>
          <w:sz w:val="20"/>
          <w:szCs w:val="20"/>
        </w:rPr>
        <w:t xml:space="preserve"> </w:t>
      </w:r>
      <w:r>
        <w:rPr>
          <w:rFonts w:ascii="Arial" w:hAnsi="Arial" w:cs="Arial"/>
          <w:color w:val="000000"/>
          <w:sz w:val="20"/>
          <w:szCs w:val="20"/>
        </w:rPr>
        <w:t>타인에</w:t>
      </w:r>
      <w:r>
        <w:rPr>
          <w:rFonts w:ascii="Arial" w:hAnsi="Arial" w:cs="Arial"/>
          <w:color w:val="000000"/>
          <w:sz w:val="20"/>
          <w:szCs w:val="20"/>
        </w:rPr>
        <w:t xml:space="preserve"> </w:t>
      </w:r>
      <w:r>
        <w:rPr>
          <w:rFonts w:ascii="Arial" w:hAnsi="Arial" w:cs="Arial"/>
          <w:color w:val="000000"/>
          <w:sz w:val="20"/>
          <w:szCs w:val="20"/>
        </w:rPr>
        <w:t>의한</w:t>
      </w:r>
      <w:r>
        <w:rPr>
          <w:rFonts w:ascii="Arial" w:hAnsi="Arial" w:cs="Arial"/>
          <w:color w:val="000000"/>
          <w:sz w:val="20"/>
          <w:szCs w:val="20"/>
        </w:rPr>
        <w:t xml:space="preserve"> </w:t>
      </w:r>
      <w:proofErr w:type="spellStart"/>
      <w:r>
        <w:rPr>
          <w:rFonts w:ascii="Arial" w:hAnsi="Arial" w:cs="Arial"/>
          <w:color w:val="000000"/>
          <w:sz w:val="20"/>
          <w:szCs w:val="20"/>
        </w:rPr>
        <w:t>악성댓글이나</w:t>
      </w:r>
      <w:proofErr w:type="spellEnd"/>
      <w:r>
        <w:rPr>
          <w:rFonts w:ascii="Arial" w:hAnsi="Arial" w:cs="Arial"/>
          <w:color w:val="000000"/>
          <w:sz w:val="20"/>
          <w:szCs w:val="20"/>
        </w:rPr>
        <w:t xml:space="preserve"> </w:t>
      </w:r>
      <w:proofErr w:type="spellStart"/>
      <w:r>
        <w:rPr>
          <w:rFonts w:ascii="Arial" w:hAnsi="Arial" w:cs="Arial"/>
          <w:color w:val="000000"/>
          <w:sz w:val="20"/>
          <w:szCs w:val="20"/>
        </w:rPr>
        <w:t>신상털기</w:t>
      </w:r>
      <w:proofErr w:type="spellEnd"/>
      <w:r>
        <w:rPr>
          <w:rFonts w:ascii="Arial" w:hAnsi="Arial" w:cs="Arial"/>
          <w:color w:val="000000"/>
          <w:sz w:val="20"/>
          <w:szCs w:val="20"/>
        </w:rPr>
        <w:t xml:space="preserve"> </w:t>
      </w:r>
      <w:r>
        <w:rPr>
          <w:rFonts w:ascii="Arial" w:hAnsi="Arial" w:cs="Arial"/>
          <w:color w:val="000000"/>
          <w:sz w:val="20"/>
          <w:szCs w:val="20"/>
        </w:rPr>
        <w:t>자료가</w:t>
      </w:r>
      <w:r>
        <w:rPr>
          <w:rFonts w:ascii="Arial" w:hAnsi="Arial" w:cs="Arial"/>
          <w:color w:val="000000"/>
          <w:sz w:val="20"/>
          <w:szCs w:val="20"/>
        </w:rPr>
        <w:t xml:space="preserve"> </w:t>
      </w:r>
      <w:r>
        <w:rPr>
          <w:rFonts w:ascii="Arial" w:hAnsi="Arial" w:cs="Arial"/>
          <w:color w:val="000000"/>
          <w:sz w:val="20"/>
          <w:szCs w:val="20"/>
        </w:rPr>
        <w:t>온라인상에</w:t>
      </w:r>
      <w:r>
        <w:rPr>
          <w:rFonts w:ascii="Arial" w:hAnsi="Arial" w:cs="Arial"/>
          <w:color w:val="000000"/>
          <w:sz w:val="20"/>
          <w:szCs w:val="20"/>
        </w:rPr>
        <w:t xml:space="preserve"> </w:t>
      </w:r>
      <w:r>
        <w:rPr>
          <w:rFonts w:ascii="Arial" w:hAnsi="Arial" w:cs="Arial"/>
          <w:color w:val="000000"/>
          <w:sz w:val="20"/>
          <w:szCs w:val="20"/>
        </w:rPr>
        <w:t>퍼져</w:t>
      </w:r>
      <w:r>
        <w:rPr>
          <w:rFonts w:ascii="Arial" w:hAnsi="Arial" w:cs="Arial"/>
          <w:color w:val="000000"/>
          <w:sz w:val="20"/>
          <w:szCs w:val="20"/>
        </w:rPr>
        <w:t xml:space="preserve"> </w:t>
      </w:r>
      <w:r>
        <w:rPr>
          <w:rFonts w:ascii="Arial" w:hAnsi="Arial" w:cs="Arial"/>
          <w:color w:val="000000"/>
          <w:sz w:val="20"/>
          <w:szCs w:val="20"/>
        </w:rPr>
        <w:t>나가게</w:t>
      </w:r>
      <w:r>
        <w:rPr>
          <w:rFonts w:ascii="Arial" w:hAnsi="Arial" w:cs="Arial"/>
          <w:color w:val="000000"/>
          <w:sz w:val="20"/>
          <w:szCs w:val="20"/>
        </w:rPr>
        <w:t xml:space="preserve"> </w:t>
      </w:r>
      <w:r>
        <w:rPr>
          <w:rFonts w:ascii="Arial" w:hAnsi="Arial" w:cs="Arial"/>
          <w:color w:val="000000"/>
          <w:sz w:val="20"/>
          <w:szCs w:val="20"/>
        </w:rPr>
        <w:t>되는</w:t>
      </w:r>
      <w:r>
        <w:rPr>
          <w:rFonts w:ascii="Arial" w:hAnsi="Arial" w:cs="Arial"/>
          <w:color w:val="000000"/>
          <w:sz w:val="20"/>
          <w:szCs w:val="20"/>
        </w:rPr>
        <w:t xml:space="preserve"> </w:t>
      </w:r>
      <w:r>
        <w:rPr>
          <w:rFonts w:ascii="Arial" w:hAnsi="Arial" w:cs="Arial"/>
          <w:color w:val="000000"/>
          <w:sz w:val="20"/>
          <w:szCs w:val="20"/>
        </w:rPr>
        <w:t>경우</w:t>
      </w:r>
      <w:r>
        <w:rPr>
          <w:rFonts w:ascii="Arial" w:hAnsi="Arial" w:cs="Arial"/>
          <w:color w:val="000000"/>
          <w:sz w:val="20"/>
          <w:szCs w:val="20"/>
        </w:rPr>
        <w:t xml:space="preserve">, </w:t>
      </w:r>
      <w:r>
        <w:rPr>
          <w:rFonts w:ascii="Arial" w:hAnsi="Arial" w:cs="Arial"/>
          <w:color w:val="000000"/>
          <w:sz w:val="20"/>
          <w:szCs w:val="20"/>
        </w:rPr>
        <w:t>당사자는</w:t>
      </w:r>
      <w:r>
        <w:rPr>
          <w:rFonts w:ascii="Arial" w:hAnsi="Arial" w:cs="Arial"/>
          <w:color w:val="000000"/>
          <w:sz w:val="20"/>
          <w:szCs w:val="20"/>
        </w:rPr>
        <w:t xml:space="preserve"> </w:t>
      </w:r>
      <w:r>
        <w:rPr>
          <w:rFonts w:ascii="Arial" w:hAnsi="Arial" w:cs="Arial"/>
          <w:color w:val="000000"/>
          <w:sz w:val="20"/>
          <w:szCs w:val="20"/>
        </w:rPr>
        <w:t>대인관계에서</w:t>
      </w:r>
      <w:r>
        <w:rPr>
          <w:rFonts w:ascii="Arial" w:hAnsi="Arial" w:cs="Arial"/>
          <w:color w:val="000000"/>
          <w:sz w:val="20"/>
          <w:szCs w:val="20"/>
        </w:rPr>
        <w:t xml:space="preserve"> </w:t>
      </w:r>
      <w:r>
        <w:rPr>
          <w:rFonts w:ascii="Arial" w:hAnsi="Arial" w:cs="Arial"/>
          <w:color w:val="000000"/>
          <w:sz w:val="20"/>
          <w:szCs w:val="20"/>
        </w:rPr>
        <w:t>피해를</w:t>
      </w:r>
      <w:r>
        <w:rPr>
          <w:rFonts w:ascii="Arial" w:hAnsi="Arial" w:cs="Arial"/>
          <w:color w:val="000000"/>
          <w:sz w:val="20"/>
          <w:szCs w:val="20"/>
        </w:rPr>
        <w:t xml:space="preserve"> </w:t>
      </w:r>
      <w:r>
        <w:rPr>
          <w:rFonts w:ascii="Arial" w:hAnsi="Arial" w:cs="Arial"/>
          <w:color w:val="000000"/>
          <w:sz w:val="20"/>
          <w:szCs w:val="20"/>
        </w:rPr>
        <w:t>보거나</w:t>
      </w:r>
      <w:r>
        <w:rPr>
          <w:rFonts w:ascii="Arial" w:hAnsi="Arial" w:cs="Arial"/>
          <w:color w:val="000000"/>
          <w:sz w:val="20"/>
          <w:szCs w:val="20"/>
        </w:rPr>
        <w:t xml:space="preserve">, </w:t>
      </w:r>
      <w:r>
        <w:rPr>
          <w:rFonts w:ascii="Arial" w:hAnsi="Arial" w:cs="Arial"/>
          <w:color w:val="000000"/>
          <w:sz w:val="20"/>
          <w:szCs w:val="20"/>
        </w:rPr>
        <w:t>심한</w:t>
      </w:r>
      <w:r>
        <w:rPr>
          <w:rFonts w:ascii="Arial" w:hAnsi="Arial" w:cs="Arial"/>
          <w:color w:val="000000"/>
          <w:sz w:val="20"/>
          <w:szCs w:val="20"/>
        </w:rPr>
        <w:t xml:space="preserve"> </w:t>
      </w:r>
      <w:r>
        <w:rPr>
          <w:rFonts w:ascii="Arial" w:hAnsi="Arial" w:cs="Arial"/>
          <w:color w:val="000000"/>
          <w:sz w:val="20"/>
          <w:szCs w:val="20"/>
        </w:rPr>
        <w:t>경우</w:t>
      </w:r>
      <w:r>
        <w:rPr>
          <w:rFonts w:ascii="Arial" w:hAnsi="Arial" w:cs="Arial"/>
          <w:color w:val="000000"/>
          <w:sz w:val="20"/>
          <w:szCs w:val="20"/>
        </w:rPr>
        <w:t xml:space="preserve"> </w:t>
      </w:r>
      <w:r>
        <w:rPr>
          <w:rFonts w:ascii="Arial" w:hAnsi="Arial" w:cs="Arial"/>
          <w:color w:val="000000"/>
          <w:sz w:val="20"/>
          <w:szCs w:val="20"/>
        </w:rPr>
        <w:t>일상생활이</w:t>
      </w:r>
      <w:r>
        <w:rPr>
          <w:rFonts w:ascii="Arial" w:hAnsi="Arial" w:cs="Arial"/>
          <w:color w:val="000000"/>
          <w:sz w:val="20"/>
          <w:szCs w:val="20"/>
        </w:rPr>
        <w:t xml:space="preserve"> </w:t>
      </w:r>
      <w:r>
        <w:rPr>
          <w:rFonts w:ascii="Arial" w:hAnsi="Arial" w:cs="Arial"/>
          <w:color w:val="000000"/>
          <w:sz w:val="20"/>
          <w:szCs w:val="20"/>
        </w:rPr>
        <w:t>힘들만큼</w:t>
      </w:r>
      <w:r>
        <w:rPr>
          <w:rFonts w:ascii="Arial" w:hAnsi="Arial" w:cs="Arial"/>
          <w:color w:val="000000"/>
          <w:sz w:val="20"/>
          <w:szCs w:val="20"/>
        </w:rPr>
        <w:t xml:space="preserve"> </w:t>
      </w:r>
      <w:r>
        <w:rPr>
          <w:rFonts w:ascii="Arial" w:hAnsi="Arial" w:cs="Arial"/>
          <w:color w:val="000000"/>
          <w:sz w:val="20"/>
          <w:szCs w:val="20"/>
        </w:rPr>
        <w:t>고통을</w:t>
      </w:r>
      <w:r>
        <w:rPr>
          <w:rFonts w:ascii="Arial" w:hAnsi="Arial" w:cs="Arial"/>
          <w:color w:val="000000"/>
          <w:sz w:val="20"/>
          <w:szCs w:val="20"/>
        </w:rPr>
        <w:t xml:space="preserve"> </w:t>
      </w:r>
      <w:r>
        <w:rPr>
          <w:rFonts w:ascii="Arial" w:hAnsi="Arial" w:cs="Arial"/>
          <w:color w:val="000000"/>
          <w:sz w:val="20"/>
          <w:szCs w:val="20"/>
        </w:rPr>
        <w:t>받게</w:t>
      </w:r>
      <w:r>
        <w:rPr>
          <w:rFonts w:ascii="Arial" w:hAnsi="Arial" w:cs="Arial"/>
          <w:color w:val="000000"/>
          <w:sz w:val="20"/>
          <w:szCs w:val="20"/>
        </w:rPr>
        <w:t xml:space="preserve"> </w:t>
      </w:r>
      <w:r>
        <w:rPr>
          <w:rFonts w:ascii="Arial" w:hAnsi="Arial" w:cs="Arial"/>
          <w:color w:val="000000"/>
          <w:sz w:val="20"/>
          <w:szCs w:val="20"/>
        </w:rPr>
        <w:t>되기도</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 xml:space="preserve">. </w:t>
      </w:r>
      <w:r>
        <w:rPr>
          <w:rFonts w:ascii="Arial" w:hAnsi="Arial" w:cs="Arial"/>
          <w:color w:val="000000"/>
          <w:sz w:val="20"/>
          <w:szCs w:val="20"/>
        </w:rPr>
        <w:t>그러나</w:t>
      </w:r>
      <w:r>
        <w:rPr>
          <w:rFonts w:ascii="Arial" w:hAnsi="Arial" w:cs="Arial"/>
          <w:color w:val="000000"/>
          <w:sz w:val="20"/>
          <w:szCs w:val="20"/>
        </w:rPr>
        <w:t xml:space="preserve"> </w:t>
      </w:r>
      <w:r>
        <w:rPr>
          <w:rFonts w:ascii="Arial" w:hAnsi="Arial" w:cs="Arial"/>
          <w:color w:val="000000"/>
          <w:sz w:val="20"/>
          <w:szCs w:val="20"/>
        </w:rPr>
        <w:t>온라인상에</w:t>
      </w:r>
      <w:r>
        <w:rPr>
          <w:rFonts w:ascii="Arial" w:hAnsi="Arial" w:cs="Arial"/>
          <w:color w:val="000000"/>
          <w:sz w:val="20"/>
          <w:szCs w:val="20"/>
        </w:rPr>
        <w:t xml:space="preserve"> </w:t>
      </w:r>
      <w:r>
        <w:rPr>
          <w:rFonts w:ascii="Arial" w:hAnsi="Arial" w:cs="Arial"/>
          <w:color w:val="000000"/>
          <w:sz w:val="20"/>
          <w:szCs w:val="20"/>
        </w:rPr>
        <w:t>퍼져버린</w:t>
      </w:r>
      <w:r>
        <w:rPr>
          <w:rFonts w:ascii="Arial" w:hAnsi="Arial" w:cs="Arial"/>
          <w:color w:val="000000"/>
          <w:sz w:val="20"/>
          <w:szCs w:val="20"/>
        </w:rPr>
        <w:t xml:space="preserve"> </w:t>
      </w:r>
      <w:r>
        <w:rPr>
          <w:rFonts w:ascii="Arial" w:hAnsi="Arial" w:cs="Arial"/>
          <w:color w:val="000000"/>
          <w:sz w:val="20"/>
          <w:szCs w:val="20"/>
        </w:rPr>
        <w:t>자료를</w:t>
      </w:r>
      <w:r>
        <w:rPr>
          <w:rFonts w:ascii="Arial" w:hAnsi="Arial" w:cs="Arial"/>
          <w:color w:val="000000"/>
          <w:sz w:val="20"/>
          <w:szCs w:val="20"/>
        </w:rPr>
        <w:t xml:space="preserve"> </w:t>
      </w:r>
      <w:r>
        <w:rPr>
          <w:rFonts w:ascii="Arial" w:hAnsi="Arial" w:cs="Arial"/>
          <w:color w:val="000000"/>
          <w:sz w:val="20"/>
          <w:szCs w:val="20"/>
        </w:rPr>
        <w:t>개인이</w:t>
      </w:r>
      <w:r>
        <w:rPr>
          <w:rFonts w:ascii="Arial" w:hAnsi="Arial" w:cs="Arial"/>
          <w:color w:val="000000"/>
          <w:sz w:val="20"/>
          <w:szCs w:val="20"/>
        </w:rPr>
        <w:t xml:space="preserve"> </w:t>
      </w:r>
      <w:r>
        <w:rPr>
          <w:rFonts w:ascii="Arial" w:hAnsi="Arial" w:cs="Arial"/>
          <w:color w:val="000000"/>
          <w:sz w:val="20"/>
          <w:szCs w:val="20"/>
        </w:rPr>
        <w:t>일일이</w:t>
      </w:r>
      <w:r>
        <w:rPr>
          <w:rFonts w:ascii="Arial" w:hAnsi="Arial" w:cs="Arial"/>
          <w:color w:val="000000"/>
          <w:sz w:val="20"/>
          <w:szCs w:val="20"/>
        </w:rPr>
        <w:t xml:space="preserve"> </w:t>
      </w:r>
      <w:r>
        <w:rPr>
          <w:rFonts w:ascii="Arial" w:hAnsi="Arial" w:cs="Arial"/>
          <w:color w:val="000000"/>
          <w:sz w:val="20"/>
          <w:szCs w:val="20"/>
        </w:rPr>
        <w:t>찾아</w:t>
      </w:r>
      <w:r>
        <w:rPr>
          <w:rFonts w:ascii="Arial" w:hAnsi="Arial" w:cs="Arial"/>
          <w:color w:val="000000"/>
          <w:sz w:val="20"/>
          <w:szCs w:val="20"/>
        </w:rPr>
        <w:t xml:space="preserve"> </w:t>
      </w:r>
      <w:r>
        <w:rPr>
          <w:rFonts w:ascii="Arial" w:hAnsi="Arial" w:cs="Arial"/>
          <w:color w:val="000000"/>
          <w:sz w:val="20"/>
          <w:szCs w:val="20"/>
        </w:rPr>
        <w:t>삭제하는</w:t>
      </w:r>
      <w:r>
        <w:rPr>
          <w:rFonts w:ascii="Arial" w:hAnsi="Arial" w:cs="Arial"/>
          <w:color w:val="000000"/>
          <w:sz w:val="20"/>
          <w:szCs w:val="20"/>
        </w:rPr>
        <w:t xml:space="preserve"> </w:t>
      </w:r>
      <w:r>
        <w:rPr>
          <w:rFonts w:ascii="Arial" w:hAnsi="Arial" w:cs="Arial"/>
          <w:color w:val="000000"/>
          <w:sz w:val="20"/>
          <w:szCs w:val="20"/>
        </w:rPr>
        <w:t>것은</w:t>
      </w:r>
      <w:r>
        <w:rPr>
          <w:rFonts w:ascii="Arial" w:hAnsi="Arial" w:cs="Arial"/>
          <w:color w:val="000000"/>
          <w:sz w:val="20"/>
          <w:szCs w:val="20"/>
        </w:rPr>
        <w:t xml:space="preserve"> </w:t>
      </w:r>
      <w:r>
        <w:rPr>
          <w:rFonts w:ascii="Arial" w:hAnsi="Arial" w:cs="Arial"/>
          <w:color w:val="000000"/>
          <w:sz w:val="20"/>
          <w:szCs w:val="20"/>
        </w:rPr>
        <w:t>한계가</w:t>
      </w:r>
      <w:r>
        <w:rPr>
          <w:rFonts w:ascii="Arial" w:hAnsi="Arial" w:cs="Arial"/>
          <w:color w:val="000000"/>
          <w:sz w:val="20"/>
          <w:szCs w:val="20"/>
        </w:rPr>
        <w:t xml:space="preserve"> </w:t>
      </w:r>
      <w:r>
        <w:rPr>
          <w:rFonts w:ascii="Arial" w:hAnsi="Arial" w:cs="Arial"/>
          <w:color w:val="000000"/>
          <w:sz w:val="20"/>
          <w:szCs w:val="20"/>
        </w:rPr>
        <w:t>있기</w:t>
      </w:r>
      <w:r>
        <w:rPr>
          <w:rFonts w:ascii="Arial" w:hAnsi="Arial" w:cs="Arial"/>
          <w:color w:val="000000"/>
          <w:sz w:val="20"/>
          <w:szCs w:val="20"/>
        </w:rPr>
        <w:t xml:space="preserve"> </w:t>
      </w:r>
      <w:r>
        <w:rPr>
          <w:rFonts w:ascii="Arial" w:hAnsi="Arial" w:cs="Arial"/>
          <w:color w:val="000000"/>
          <w:sz w:val="20"/>
          <w:szCs w:val="20"/>
        </w:rPr>
        <w:t>때문에</w:t>
      </w:r>
      <w:r>
        <w:rPr>
          <w:rFonts w:ascii="Arial" w:hAnsi="Arial" w:cs="Arial"/>
          <w:color w:val="000000"/>
          <w:sz w:val="20"/>
          <w:szCs w:val="20"/>
        </w:rPr>
        <w:t xml:space="preserve">, </w:t>
      </w:r>
      <w:r>
        <w:rPr>
          <w:rFonts w:ascii="Arial" w:hAnsi="Arial" w:cs="Arial"/>
          <w:color w:val="000000"/>
          <w:sz w:val="20"/>
          <w:szCs w:val="20"/>
        </w:rPr>
        <w:t>과거</w:t>
      </w:r>
      <w:r>
        <w:rPr>
          <w:rFonts w:ascii="Arial" w:hAnsi="Arial" w:cs="Arial"/>
          <w:color w:val="000000"/>
          <w:sz w:val="20"/>
          <w:szCs w:val="20"/>
        </w:rPr>
        <w:t xml:space="preserve"> </w:t>
      </w:r>
      <w:r>
        <w:rPr>
          <w:rFonts w:ascii="Arial" w:hAnsi="Arial" w:cs="Arial"/>
          <w:color w:val="000000"/>
          <w:sz w:val="20"/>
          <w:szCs w:val="20"/>
        </w:rPr>
        <w:t>자료를</w:t>
      </w:r>
      <w:r>
        <w:rPr>
          <w:rFonts w:ascii="Arial" w:hAnsi="Arial" w:cs="Arial"/>
          <w:color w:val="000000"/>
          <w:sz w:val="20"/>
          <w:szCs w:val="20"/>
        </w:rPr>
        <w:t xml:space="preserve"> </w:t>
      </w:r>
      <w:r>
        <w:rPr>
          <w:rFonts w:ascii="Arial" w:hAnsi="Arial" w:cs="Arial"/>
          <w:color w:val="000000"/>
          <w:sz w:val="20"/>
          <w:szCs w:val="20"/>
        </w:rPr>
        <w:t>대신</w:t>
      </w:r>
      <w:r>
        <w:rPr>
          <w:rFonts w:ascii="Arial" w:hAnsi="Arial" w:cs="Arial"/>
          <w:color w:val="000000"/>
          <w:sz w:val="20"/>
          <w:szCs w:val="20"/>
        </w:rPr>
        <w:t xml:space="preserve"> </w:t>
      </w:r>
      <w:r>
        <w:rPr>
          <w:rFonts w:ascii="Arial" w:hAnsi="Arial" w:cs="Arial"/>
          <w:color w:val="000000"/>
          <w:sz w:val="20"/>
          <w:szCs w:val="20"/>
        </w:rPr>
        <w:t>찾아서</w:t>
      </w:r>
      <w:r>
        <w:rPr>
          <w:rFonts w:ascii="Arial" w:hAnsi="Arial" w:cs="Arial"/>
          <w:color w:val="000000"/>
          <w:sz w:val="20"/>
          <w:szCs w:val="20"/>
        </w:rPr>
        <w:t xml:space="preserve"> </w:t>
      </w:r>
      <w:r>
        <w:rPr>
          <w:rFonts w:ascii="Arial" w:hAnsi="Arial" w:cs="Arial"/>
          <w:color w:val="000000"/>
          <w:sz w:val="20"/>
          <w:szCs w:val="20"/>
        </w:rPr>
        <w:t>삭제해주는</w:t>
      </w:r>
      <w:r>
        <w:rPr>
          <w:rFonts w:ascii="Arial" w:hAnsi="Arial" w:cs="Arial"/>
          <w:color w:val="000000"/>
          <w:sz w:val="20"/>
          <w:szCs w:val="20"/>
        </w:rPr>
        <w:t xml:space="preserve"> </w:t>
      </w:r>
      <w:r>
        <w:rPr>
          <w:rFonts w:ascii="Arial" w:hAnsi="Arial" w:cs="Arial"/>
          <w:color w:val="000000"/>
          <w:sz w:val="20"/>
          <w:szCs w:val="20"/>
        </w:rPr>
        <w:t>서비스가</w:t>
      </w:r>
      <w:r>
        <w:rPr>
          <w:rFonts w:ascii="Arial" w:hAnsi="Arial" w:cs="Arial"/>
          <w:color w:val="000000"/>
          <w:sz w:val="20"/>
          <w:szCs w:val="20"/>
        </w:rPr>
        <w:t xml:space="preserve"> </w:t>
      </w:r>
      <w:r>
        <w:rPr>
          <w:rFonts w:ascii="Arial" w:hAnsi="Arial" w:cs="Arial"/>
          <w:color w:val="000000"/>
          <w:sz w:val="20"/>
          <w:szCs w:val="20"/>
        </w:rPr>
        <w:t>등장하였습니다</w:t>
      </w:r>
      <w:r>
        <w:rPr>
          <w:rFonts w:ascii="Arial" w:hAnsi="Arial" w:cs="Arial"/>
          <w:color w:val="000000"/>
          <w:sz w:val="20"/>
          <w:szCs w:val="20"/>
        </w:rPr>
        <w:t xml:space="preserve">. </w:t>
      </w:r>
      <w:r>
        <w:rPr>
          <w:rFonts w:ascii="Arial" w:hAnsi="Arial" w:cs="Arial"/>
          <w:color w:val="000000"/>
          <w:sz w:val="20"/>
          <w:szCs w:val="20"/>
        </w:rPr>
        <w:t>이러한</w:t>
      </w:r>
      <w:r>
        <w:rPr>
          <w:rFonts w:ascii="Arial" w:hAnsi="Arial" w:cs="Arial"/>
          <w:color w:val="000000"/>
          <w:sz w:val="20"/>
          <w:szCs w:val="20"/>
        </w:rPr>
        <w:t xml:space="preserve"> </w:t>
      </w:r>
      <w:r>
        <w:rPr>
          <w:rFonts w:ascii="Arial" w:hAnsi="Arial" w:cs="Arial"/>
          <w:color w:val="000000"/>
          <w:sz w:val="20"/>
          <w:szCs w:val="20"/>
        </w:rPr>
        <w:t>서비스를</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세탁소</w:t>
      </w:r>
      <w:r>
        <w:rPr>
          <w:rFonts w:ascii="Arial" w:hAnsi="Arial" w:cs="Arial"/>
          <w:color w:val="000000"/>
          <w:sz w:val="20"/>
          <w:szCs w:val="20"/>
        </w:rPr>
        <w:t xml:space="preserve">’ </w:t>
      </w:r>
      <w:r>
        <w:rPr>
          <w:rFonts w:ascii="Arial" w:hAnsi="Arial" w:cs="Arial"/>
          <w:color w:val="000000"/>
          <w:sz w:val="20"/>
          <w:szCs w:val="20"/>
        </w:rPr>
        <w:t>또는</w:t>
      </w:r>
      <w:r>
        <w:rPr>
          <w:rFonts w:ascii="Arial" w:hAnsi="Arial" w:cs="Arial"/>
          <w:color w:val="000000"/>
          <w:sz w:val="20"/>
          <w:szCs w:val="20"/>
        </w:rPr>
        <w:t xml:space="preserve"> ‘</w:t>
      </w:r>
      <w:r>
        <w:rPr>
          <w:rFonts w:ascii="Arial" w:hAnsi="Arial" w:cs="Arial"/>
          <w:color w:val="000000"/>
          <w:sz w:val="20"/>
          <w:szCs w:val="20"/>
        </w:rPr>
        <w:t>온라인</w:t>
      </w:r>
      <w:r>
        <w:rPr>
          <w:rFonts w:ascii="Arial" w:hAnsi="Arial" w:cs="Arial"/>
          <w:color w:val="000000"/>
          <w:sz w:val="20"/>
          <w:szCs w:val="20"/>
        </w:rPr>
        <w:t xml:space="preserve"> </w:t>
      </w:r>
      <w:r>
        <w:rPr>
          <w:rFonts w:ascii="Arial" w:hAnsi="Arial" w:cs="Arial"/>
          <w:color w:val="000000"/>
          <w:sz w:val="20"/>
          <w:szCs w:val="20"/>
        </w:rPr>
        <w:t>평판관리</w:t>
      </w:r>
      <w:r>
        <w:rPr>
          <w:rFonts w:ascii="Arial" w:hAnsi="Arial" w:cs="Arial"/>
          <w:color w:val="000000"/>
          <w:sz w:val="20"/>
          <w:szCs w:val="20"/>
        </w:rPr>
        <w:t xml:space="preserve">’ </w:t>
      </w:r>
      <w:r>
        <w:rPr>
          <w:rFonts w:ascii="Arial" w:hAnsi="Arial" w:cs="Arial"/>
          <w:color w:val="000000"/>
          <w:sz w:val="20"/>
          <w:szCs w:val="20"/>
        </w:rPr>
        <w:t>서비스라고</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w:t>
      </w:r>
    </w:p>
    <w:p w14:paraId="1CEE7F50" w14:textId="77777777"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14:paraId="0496D5A4" w14:textId="77777777" w:rsidR="00227C96" w:rsidRDefault="00227C96" w:rsidP="00227C96">
      <w:pPr>
        <w:pStyle w:val="a5"/>
        <w:shd w:val="clear" w:color="auto" w:fill="FFFFFF"/>
        <w:spacing w:before="0" w:beforeAutospacing="0" w:after="0" w:afterAutospacing="0"/>
        <w:rPr>
          <w:rFonts w:ascii="Arial" w:hAnsi="Arial" w:cs="Arial"/>
          <w:color w:val="000000"/>
        </w:rPr>
      </w:pPr>
      <w:proofErr w:type="gramStart"/>
      <w:r>
        <w:rPr>
          <w:rFonts w:ascii="Arial" w:hAnsi="Arial" w:cs="Arial"/>
          <w:color w:val="000000"/>
          <w:sz w:val="20"/>
          <w:szCs w:val="20"/>
        </w:rPr>
        <w:t>유명인</w:t>
      </w:r>
      <w:r>
        <w:rPr>
          <w:rFonts w:ascii="Arial" w:hAnsi="Arial" w:cs="Arial"/>
          <w:color w:val="000000"/>
          <w:sz w:val="20"/>
          <w:szCs w:val="20"/>
        </w:rPr>
        <w:t xml:space="preserve"> </w:t>
      </w:r>
      <w:r>
        <w:rPr>
          <w:rFonts w:ascii="Arial" w:hAnsi="Arial" w:cs="Arial"/>
          <w:color w:val="000000"/>
          <w:sz w:val="20"/>
          <w:szCs w:val="20"/>
        </w:rPr>
        <w:t>뿐</w:t>
      </w:r>
      <w:proofErr w:type="gramEnd"/>
      <w:r>
        <w:rPr>
          <w:rFonts w:ascii="Arial" w:hAnsi="Arial" w:cs="Arial"/>
          <w:color w:val="000000"/>
          <w:sz w:val="20"/>
          <w:szCs w:val="20"/>
        </w:rPr>
        <w:t xml:space="preserve"> </w:t>
      </w:r>
      <w:r>
        <w:rPr>
          <w:rFonts w:ascii="Arial" w:hAnsi="Arial" w:cs="Arial"/>
          <w:color w:val="000000"/>
          <w:sz w:val="20"/>
          <w:szCs w:val="20"/>
        </w:rPr>
        <w:t>아니라</w:t>
      </w:r>
      <w:r>
        <w:rPr>
          <w:rFonts w:ascii="Arial" w:hAnsi="Arial" w:cs="Arial"/>
          <w:color w:val="000000"/>
          <w:sz w:val="20"/>
          <w:szCs w:val="20"/>
        </w:rPr>
        <w:t xml:space="preserve"> </w:t>
      </w:r>
      <w:r>
        <w:rPr>
          <w:rFonts w:ascii="Arial" w:hAnsi="Arial" w:cs="Arial"/>
          <w:color w:val="000000"/>
          <w:sz w:val="20"/>
          <w:szCs w:val="20"/>
        </w:rPr>
        <w:t>일반</w:t>
      </w:r>
      <w:r>
        <w:rPr>
          <w:rFonts w:ascii="Arial" w:hAnsi="Arial" w:cs="Arial"/>
          <w:color w:val="000000"/>
          <w:sz w:val="20"/>
          <w:szCs w:val="20"/>
        </w:rPr>
        <w:t xml:space="preserve"> </w:t>
      </w:r>
      <w:r>
        <w:rPr>
          <w:rFonts w:ascii="Arial" w:hAnsi="Arial" w:cs="Arial"/>
          <w:color w:val="000000"/>
          <w:sz w:val="20"/>
          <w:szCs w:val="20"/>
        </w:rPr>
        <w:t>개인의</w:t>
      </w:r>
      <w:r>
        <w:rPr>
          <w:rFonts w:ascii="Arial" w:hAnsi="Arial" w:cs="Arial"/>
          <w:color w:val="000000"/>
          <w:sz w:val="20"/>
          <w:szCs w:val="20"/>
        </w:rPr>
        <w:t xml:space="preserve"> </w:t>
      </w:r>
      <w:r>
        <w:rPr>
          <w:rFonts w:ascii="Arial" w:hAnsi="Arial" w:cs="Arial"/>
          <w:color w:val="000000"/>
          <w:sz w:val="20"/>
          <w:szCs w:val="20"/>
        </w:rPr>
        <w:t>수요도</w:t>
      </w:r>
      <w:r>
        <w:rPr>
          <w:rFonts w:ascii="Arial" w:hAnsi="Arial" w:cs="Arial"/>
          <w:color w:val="000000"/>
          <w:sz w:val="20"/>
          <w:szCs w:val="20"/>
        </w:rPr>
        <w:t xml:space="preserve"> </w:t>
      </w:r>
      <w:r>
        <w:rPr>
          <w:rFonts w:ascii="Arial" w:hAnsi="Arial" w:cs="Arial"/>
          <w:color w:val="000000"/>
          <w:sz w:val="20"/>
          <w:szCs w:val="20"/>
        </w:rPr>
        <w:t>늘어나고</w:t>
      </w:r>
      <w:r>
        <w:rPr>
          <w:rFonts w:ascii="Arial" w:hAnsi="Arial" w:cs="Arial"/>
          <w:color w:val="000000"/>
          <w:sz w:val="20"/>
          <w:szCs w:val="20"/>
        </w:rPr>
        <w:t xml:space="preserve"> </w:t>
      </w:r>
      <w:r>
        <w:rPr>
          <w:rFonts w:ascii="Arial" w:hAnsi="Arial" w:cs="Arial"/>
          <w:color w:val="000000"/>
          <w:sz w:val="20"/>
          <w:szCs w:val="20"/>
        </w:rPr>
        <w:t>있으며</w:t>
      </w:r>
      <w:r>
        <w:rPr>
          <w:rFonts w:ascii="Arial" w:hAnsi="Arial" w:cs="Arial"/>
          <w:color w:val="000000"/>
          <w:sz w:val="20"/>
          <w:szCs w:val="20"/>
        </w:rPr>
        <w:t xml:space="preserve">, </w:t>
      </w:r>
      <w:r>
        <w:rPr>
          <w:rFonts w:ascii="Arial" w:hAnsi="Arial" w:cs="Arial"/>
          <w:color w:val="000000"/>
          <w:sz w:val="20"/>
          <w:szCs w:val="20"/>
        </w:rPr>
        <w:t>기업의</w:t>
      </w:r>
      <w:r>
        <w:rPr>
          <w:rFonts w:ascii="Arial" w:hAnsi="Arial" w:cs="Arial"/>
          <w:color w:val="000000"/>
          <w:sz w:val="20"/>
          <w:szCs w:val="20"/>
        </w:rPr>
        <w:t xml:space="preserve"> </w:t>
      </w:r>
      <w:r>
        <w:rPr>
          <w:rFonts w:ascii="Arial" w:hAnsi="Arial" w:cs="Arial"/>
          <w:color w:val="000000"/>
          <w:sz w:val="20"/>
          <w:szCs w:val="20"/>
        </w:rPr>
        <w:t>이미지관리를</w:t>
      </w:r>
      <w:r>
        <w:rPr>
          <w:rFonts w:ascii="Arial" w:hAnsi="Arial" w:cs="Arial"/>
          <w:color w:val="000000"/>
          <w:sz w:val="20"/>
          <w:szCs w:val="20"/>
        </w:rPr>
        <w:t xml:space="preserve"> </w:t>
      </w:r>
      <w:r>
        <w:rPr>
          <w:rFonts w:ascii="Arial" w:hAnsi="Arial" w:cs="Arial"/>
          <w:color w:val="000000"/>
          <w:sz w:val="20"/>
          <w:szCs w:val="20"/>
        </w:rPr>
        <w:t>위해</w:t>
      </w:r>
      <w:r>
        <w:rPr>
          <w:rFonts w:ascii="Arial" w:hAnsi="Arial" w:cs="Arial"/>
          <w:color w:val="000000"/>
          <w:sz w:val="20"/>
          <w:szCs w:val="20"/>
        </w:rPr>
        <w:t xml:space="preserve"> </w:t>
      </w:r>
      <w:r>
        <w:rPr>
          <w:rFonts w:ascii="Arial" w:hAnsi="Arial" w:cs="Arial"/>
          <w:color w:val="000000"/>
          <w:sz w:val="20"/>
          <w:szCs w:val="20"/>
        </w:rPr>
        <w:t>부정적인</w:t>
      </w:r>
      <w:r>
        <w:rPr>
          <w:rFonts w:ascii="Arial" w:hAnsi="Arial" w:cs="Arial"/>
          <w:color w:val="000000"/>
          <w:sz w:val="20"/>
          <w:szCs w:val="20"/>
        </w:rPr>
        <w:t xml:space="preserve"> </w:t>
      </w:r>
      <w:r>
        <w:rPr>
          <w:rFonts w:ascii="Arial" w:hAnsi="Arial" w:cs="Arial"/>
          <w:color w:val="000000"/>
          <w:sz w:val="20"/>
          <w:szCs w:val="20"/>
        </w:rPr>
        <w:t>보도내용이나</w:t>
      </w:r>
      <w:r>
        <w:rPr>
          <w:rFonts w:ascii="Arial" w:hAnsi="Arial" w:cs="Arial"/>
          <w:color w:val="000000"/>
          <w:sz w:val="20"/>
          <w:szCs w:val="20"/>
        </w:rPr>
        <w:t xml:space="preserve"> </w:t>
      </w:r>
      <w:r>
        <w:rPr>
          <w:rFonts w:ascii="Arial" w:hAnsi="Arial" w:cs="Arial"/>
          <w:color w:val="000000"/>
          <w:sz w:val="20"/>
          <w:szCs w:val="20"/>
        </w:rPr>
        <w:t>악성</w:t>
      </w:r>
      <w:r>
        <w:rPr>
          <w:rFonts w:ascii="Arial" w:hAnsi="Arial" w:cs="Arial"/>
          <w:color w:val="000000"/>
          <w:sz w:val="20"/>
          <w:szCs w:val="20"/>
        </w:rPr>
        <w:t xml:space="preserve"> </w:t>
      </w:r>
      <w:r>
        <w:rPr>
          <w:rFonts w:ascii="Arial" w:hAnsi="Arial" w:cs="Arial"/>
          <w:color w:val="000000"/>
          <w:sz w:val="20"/>
          <w:szCs w:val="20"/>
        </w:rPr>
        <w:t>댓글을</w:t>
      </w:r>
      <w:r>
        <w:rPr>
          <w:rFonts w:ascii="Arial" w:hAnsi="Arial" w:cs="Arial"/>
          <w:color w:val="000000"/>
          <w:sz w:val="20"/>
          <w:szCs w:val="20"/>
        </w:rPr>
        <w:t xml:space="preserve"> </w:t>
      </w:r>
      <w:r>
        <w:rPr>
          <w:rFonts w:ascii="Arial" w:hAnsi="Arial" w:cs="Arial"/>
          <w:color w:val="000000"/>
          <w:sz w:val="20"/>
          <w:szCs w:val="20"/>
        </w:rPr>
        <w:t>삭제해주는</w:t>
      </w:r>
      <w:r>
        <w:rPr>
          <w:rFonts w:ascii="Arial" w:hAnsi="Arial" w:cs="Arial"/>
          <w:color w:val="000000"/>
          <w:sz w:val="20"/>
          <w:szCs w:val="20"/>
        </w:rPr>
        <w:t xml:space="preserve"> </w:t>
      </w:r>
      <w:r>
        <w:rPr>
          <w:rFonts w:ascii="Arial" w:hAnsi="Arial" w:cs="Arial"/>
          <w:color w:val="000000"/>
          <w:sz w:val="20"/>
          <w:szCs w:val="20"/>
        </w:rPr>
        <w:t>기업용</w:t>
      </w:r>
      <w:r>
        <w:rPr>
          <w:rFonts w:ascii="Arial" w:hAnsi="Arial" w:cs="Arial"/>
          <w:color w:val="000000"/>
          <w:sz w:val="20"/>
          <w:szCs w:val="20"/>
        </w:rPr>
        <w:t xml:space="preserve"> </w:t>
      </w:r>
      <w:r>
        <w:rPr>
          <w:rFonts w:ascii="Arial" w:hAnsi="Arial" w:cs="Arial"/>
          <w:color w:val="000000"/>
          <w:sz w:val="20"/>
          <w:szCs w:val="20"/>
        </w:rPr>
        <w:t>서비스도</w:t>
      </w:r>
      <w:r>
        <w:rPr>
          <w:rFonts w:ascii="Arial" w:hAnsi="Arial" w:cs="Arial"/>
          <w:color w:val="000000"/>
          <w:sz w:val="20"/>
          <w:szCs w:val="20"/>
        </w:rPr>
        <w:t xml:space="preserve"> </w:t>
      </w:r>
      <w:r>
        <w:rPr>
          <w:rFonts w:ascii="Arial" w:hAnsi="Arial" w:cs="Arial"/>
          <w:color w:val="000000"/>
          <w:sz w:val="20"/>
          <w:szCs w:val="20"/>
        </w:rPr>
        <w:t>있습니다</w:t>
      </w:r>
      <w:r>
        <w:rPr>
          <w:rFonts w:ascii="Arial" w:hAnsi="Arial" w:cs="Arial"/>
          <w:color w:val="000000"/>
          <w:sz w:val="20"/>
          <w:szCs w:val="20"/>
        </w:rPr>
        <w:t>.</w:t>
      </w:r>
    </w:p>
    <w:p w14:paraId="298EA32F" w14:textId="77777777"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14:paraId="60171B2A" w14:textId="77777777" w:rsidR="00227C96" w:rsidRDefault="00227C96" w:rsidP="00227C96">
      <w:pPr>
        <w:pStyle w:val="a5"/>
        <w:shd w:val="clear" w:color="auto" w:fill="FFFFFF"/>
        <w:spacing w:before="0" w:beforeAutospacing="0" w:after="0" w:afterAutospacing="0"/>
        <w:rPr>
          <w:rFonts w:ascii="Arial" w:hAnsi="Arial" w:cs="Arial"/>
          <w:color w:val="000000"/>
        </w:rPr>
      </w:pP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세탁소는</w:t>
      </w:r>
      <w:r>
        <w:rPr>
          <w:rFonts w:ascii="Arial" w:hAnsi="Arial" w:cs="Arial"/>
          <w:color w:val="000000"/>
          <w:sz w:val="20"/>
          <w:szCs w:val="20"/>
        </w:rPr>
        <w:t xml:space="preserve"> </w:t>
      </w:r>
      <w:r>
        <w:rPr>
          <w:rFonts w:ascii="Arial" w:hAnsi="Arial" w:cs="Arial"/>
          <w:color w:val="000000"/>
          <w:sz w:val="20"/>
          <w:szCs w:val="20"/>
        </w:rPr>
        <w:t>온라인상에</w:t>
      </w:r>
      <w:r>
        <w:rPr>
          <w:rFonts w:ascii="Arial" w:hAnsi="Arial" w:cs="Arial"/>
          <w:color w:val="000000"/>
          <w:sz w:val="20"/>
          <w:szCs w:val="20"/>
        </w:rPr>
        <w:t xml:space="preserve"> </w:t>
      </w:r>
      <w:r>
        <w:rPr>
          <w:rFonts w:ascii="Arial" w:hAnsi="Arial" w:cs="Arial"/>
          <w:color w:val="000000"/>
          <w:sz w:val="20"/>
          <w:szCs w:val="20"/>
        </w:rPr>
        <w:t>남아있는</w:t>
      </w:r>
      <w:r>
        <w:rPr>
          <w:rFonts w:ascii="Arial" w:hAnsi="Arial" w:cs="Arial"/>
          <w:color w:val="000000"/>
          <w:sz w:val="20"/>
          <w:szCs w:val="20"/>
        </w:rPr>
        <w:t xml:space="preserve"> </w:t>
      </w:r>
      <w:r>
        <w:rPr>
          <w:rFonts w:ascii="Arial" w:hAnsi="Arial" w:cs="Arial"/>
          <w:color w:val="000000"/>
          <w:sz w:val="20"/>
          <w:szCs w:val="20"/>
        </w:rPr>
        <w:t>과거의</w:t>
      </w:r>
      <w:r>
        <w:rPr>
          <w:rFonts w:ascii="Arial" w:hAnsi="Arial" w:cs="Arial"/>
          <w:color w:val="000000"/>
          <w:sz w:val="20"/>
          <w:szCs w:val="20"/>
        </w:rPr>
        <w:t xml:space="preserve"> </w:t>
      </w:r>
      <w:r>
        <w:rPr>
          <w:rFonts w:ascii="Arial" w:hAnsi="Arial" w:cs="Arial"/>
          <w:color w:val="000000"/>
          <w:sz w:val="20"/>
          <w:szCs w:val="20"/>
        </w:rPr>
        <w:t>흔적을</w:t>
      </w:r>
      <w:r>
        <w:rPr>
          <w:rFonts w:ascii="Arial" w:hAnsi="Arial" w:cs="Arial"/>
          <w:color w:val="000000"/>
          <w:sz w:val="20"/>
          <w:szCs w:val="20"/>
        </w:rPr>
        <w:t xml:space="preserve"> </w:t>
      </w:r>
      <w:proofErr w:type="spellStart"/>
      <w:r>
        <w:rPr>
          <w:rFonts w:ascii="Arial" w:hAnsi="Arial" w:cs="Arial"/>
          <w:color w:val="000000"/>
          <w:sz w:val="20"/>
          <w:szCs w:val="20"/>
        </w:rPr>
        <w:t>지워줌으로써</w:t>
      </w:r>
      <w:proofErr w:type="spellEnd"/>
      <w:r>
        <w:rPr>
          <w:rFonts w:ascii="Arial" w:hAnsi="Arial" w:cs="Arial"/>
          <w:color w:val="000000"/>
          <w:sz w:val="20"/>
          <w:szCs w:val="20"/>
        </w:rPr>
        <w:t xml:space="preserve"> ‘</w:t>
      </w:r>
      <w:proofErr w:type="gramStart"/>
      <w:r>
        <w:rPr>
          <w:rFonts w:ascii="Arial" w:hAnsi="Arial" w:cs="Arial"/>
          <w:color w:val="000000"/>
          <w:sz w:val="20"/>
          <w:szCs w:val="20"/>
        </w:rPr>
        <w:t>잊혀질</w:t>
      </w:r>
      <w:proofErr w:type="gramEnd"/>
      <w:r>
        <w:rPr>
          <w:rFonts w:ascii="Arial" w:hAnsi="Arial" w:cs="Arial"/>
          <w:color w:val="000000"/>
          <w:sz w:val="20"/>
          <w:szCs w:val="20"/>
        </w:rPr>
        <w:t xml:space="preserve"> </w:t>
      </w:r>
      <w:r>
        <w:rPr>
          <w:rFonts w:ascii="Arial" w:hAnsi="Arial" w:cs="Arial"/>
          <w:color w:val="000000"/>
          <w:sz w:val="20"/>
          <w:szCs w:val="20"/>
        </w:rPr>
        <w:t>권리</w:t>
      </w:r>
      <w:r>
        <w:rPr>
          <w:rFonts w:ascii="Arial" w:hAnsi="Arial" w:cs="Arial"/>
          <w:color w:val="000000"/>
          <w:sz w:val="20"/>
          <w:szCs w:val="20"/>
        </w:rPr>
        <w:t>’</w:t>
      </w:r>
      <w:proofErr w:type="spellStart"/>
      <w:r>
        <w:rPr>
          <w:rFonts w:ascii="Arial" w:hAnsi="Arial" w:cs="Arial"/>
          <w:color w:val="000000"/>
          <w:sz w:val="20"/>
          <w:szCs w:val="20"/>
        </w:rPr>
        <w:t>를</w:t>
      </w:r>
      <w:proofErr w:type="spellEnd"/>
      <w:r>
        <w:rPr>
          <w:rFonts w:ascii="Arial" w:hAnsi="Arial" w:cs="Arial"/>
          <w:color w:val="000000"/>
          <w:sz w:val="20"/>
          <w:szCs w:val="20"/>
        </w:rPr>
        <w:t xml:space="preserve"> </w:t>
      </w:r>
      <w:r>
        <w:rPr>
          <w:rFonts w:ascii="Arial" w:hAnsi="Arial" w:cs="Arial"/>
          <w:color w:val="000000"/>
          <w:sz w:val="20"/>
          <w:szCs w:val="20"/>
        </w:rPr>
        <w:t>실현해</w:t>
      </w:r>
      <w:r>
        <w:rPr>
          <w:rFonts w:ascii="Arial" w:hAnsi="Arial" w:cs="Arial"/>
          <w:color w:val="000000"/>
          <w:sz w:val="20"/>
          <w:szCs w:val="20"/>
        </w:rPr>
        <w:t xml:space="preserve"> </w:t>
      </w:r>
      <w:r>
        <w:rPr>
          <w:rFonts w:ascii="Arial" w:hAnsi="Arial" w:cs="Arial"/>
          <w:color w:val="000000"/>
          <w:sz w:val="20"/>
          <w:szCs w:val="20"/>
        </w:rPr>
        <w:t>주는</w:t>
      </w:r>
      <w:r>
        <w:rPr>
          <w:rFonts w:ascii="Arial" w:hAnsi="Arial" w:cs="Arial"/>
          <w:color w:val="000000"/>
          <w:sz w:val="20"/>
          <w:szCs w:val="20"/>
        </w:rPr>
        <w:t xml:space="preserve"> </w:t>
      </w:r>
      <w:r>
        <w:rPr>
          <w:rFonts w:ascii="Arial" w:hAnsi="Arial" w:cs="Arial"/>
          <w:color w:val="000000"/>
          <w:sz w:val="20"/>
          <w:szCs w:val="20"/>
        </w:rPr>
        <w:t>서비스입니다</w:t>
      </w:r>
      <w:r>
        <w:rPr>
          <w:rFonts w:ascii="Arial" w:hAnsi="Arial" w:cs="Arial"/>
          <w:color w:val="000000"/>
          <w:sz w:val="20"/>
          <w:szCs w:val="20"/>
        </w:rPr>
        <w:t xml:space="preserve">. </w:t>
      </w:r>
      <w:r>
        <w:rPr>
          <w:rFonts w:ascii="Arial" w:hAnsi="Arial" w:cs="Arial"/>
          <w:color w:val="000000"/>
          <w:sz w:val="20"/>
          <w:szCs w:val="20"/>
        </w:rPr>
        <w:t>하지만</w:t>
      </w:r>
      <w:r>
        <w:rPr>
          <w:rFonts w:ascii="Arial" w:hAnsi="Arial" w:cs="Arial"/>
          <w:color w:val="000000"/>
          <w:sz w:val="20"/>
          <w:szCs w:val="20"/>
        </w:rPr>
        <w:t xml:space="preserve">, </w:t>
      </w:r>
      <w:r>
        <w:rPr>
          <w:rFonts w:ascii="Arial" w:hAnsi="Arial" w:cs="Arial"/>
          <w:color w:val="000000"/>
          <w:sz w:val="20"/>
          <w:szCs w:val="20"/>
        </w:rPr>
        <w:t>정치인이나</w:t>
      </w:r>
      <w:r>
        <w:rPr>
          <w:rFonts w:ascii="Arial" w:hAnsi="Arial" w:cs="Arial"/>
          <w:color w:val="000000"/>
          <w:sz w:val="20"/>
          <w:szCs w:val="20"/>
        </w:rPr>
        <w:t xml:space="preserve"> </w:t>
      </w:r>
      <w:r>
        <w:rPr>
          <w:rFonts w:ascii="Arial" w:hAnsi="Arial" w:cs="Arial"/>
          <w:color w:val="000000"/>
          <w:sz w:val="20"/>
          <w:szCs w:val="20"/>
        </w:rPr>
        <w:t>범죄자의</w:t>
      </w:r>
      <w:r>
        <w:rPr>
          <w:rFonts w:ascii="Arial" w:hAnsi="Arial" w:cs="Arial"/>
          <w:color w:val="000000"/>
          <w:sz w:val="20"/>
          <w:szCs w:val="20"/>
        </w:rPr>
        <w:t xml:space="preserve"> </w:t>
      </w:r>
      <w:r>
        <w:rPr>
          <w:rFonts w:ascii="Arial" w:hAnsi="Arial" w:cs="Arial"/>
          <w:color w:val="000000"/>
          <w:sz w:val="20"/>
          <w:szCs w:val="20"/>
        </w:rPr>
        <w:t>과거</w:t>
      </w:r>
      <w:r>
        <w:rPr>
          <w:rFonts w:ascii="Arial" w:hAnsi="Arial" w:cs="Arial"/>
          <w:color w:val="000000"/>
          <w:sz w:val="20"/>
          <w:szCs w:val="20"/>
        </w:rPr>
        <w:t xml:space="preserve"> </w:t>
      </w:r>
      <w:r>
        <w:rPr>
          <w:rFonts w:ascii="Arial" w:hAnsi="Arial" w:cs="Arial"/>
          <w:color w:val="000000"/>
          <w:sz w:val="20"/>
          <w:szCs w:val="20"/>
        </w:rPr>
        <w:t>행적</w:t>
      </w:r>
      <w:r>
        <w:rPr>
          <w:rFonts w:ascii="Arial" w:hAnsi="Arial" w:cs="Arial"/>
          <w:color w:val="000000"/>
          <w:sz w:val="20"/>
          <w:szCs w:val="20"/>
        </w:rPr>
        <w:t xml:space="preserve"> </w:t>
      </w:r>
      <w:r>
        <w:rPr>
          <w:rFonts w:ascii="Arial" w:hAnsi="Arial" w:cs="Arial"/>
          <w:color w:val="000000"/>
          <w:sz w:val="20"/>
          <w:szCs w:val="20"/>
        </w:rPr>
        <w:t>삭제로</w:t>
      </w:r>
      <w:r>
        <w:rPr>
          <w:rFonts w:ascii="Arial" w:hAnsi="Arial" w:cs="Arial"/>
          <w:color w:val="000000"/>
          <w:sz w:val="20"/>
          <w:szCs w:val="20"/>
        </w:rPr>
        <w:t xml:space="preserve"> </w:t>
      </w:r>
      <w:r>
        <w:rPr>
          <w:rFonts w:ascii="Arial" w:hAnsi="Arial" w:cs="Arial"/>
          <w:color w:val="000000"/>
          <w:sz w:val="20"/>
          <w:szCs w:val="20"/>
        </w:rPr>
        <w:t>인하여</w:t>
      </w:r>
      <w:r>
        <w:rPr>
          <w:rFonts w:ascii="Arial" w:hAnsi="Arial" w:cs="Arial"/>
          <w:color w:val="000000"/>
          <w:sz w:val="20"/>
          <w:szCs w:val="20"/>
        </w:rPr>
        <w:t xml:space="preserve"> </w:t>
      </w:r>
      <w:r>
        <w:rPr>
          <w:rFonts w:ascii="Arial" w:hAnsi="Arial" w:cs="Arial"/>
          <w:color w:val="000000"/>
          <w:sz w:val="20"/>
          <w:szCs w:val="20"/>
        </w:rPr>
        <w:t>유권자나</w:t>
      </w:r>
      <w:r>
        <w:rPr>
          <w:rFonts w:ascii="Arial" w:hAnsi="Arial" w:cs="Arial"/>
          <w:color w:val="000000"/>
          <w:sz w:val="20"/>
          <w:szCs w:val="20"/>
        </w:rPr>
        <w:t xml:space="preserve"> </w:t>
      </w:r>
      <w:r>
        <w:rPr>
          <w:rFonts w:ascii="Arial" w:hAnsi="Arial" w:cs="Arial"/>
          <w:color w:val="000000"/>
          <w:sz w:val="20"/>
          <w:szCs w:val="20"/>
        </w:rPr>
        <w:t>시민의</w:t>
      </w:r>
      <w:r>
        <w:rPr>
          <w:rFonts w:ascii="Arial" w:hAnsi="Arial" w:cs="Arial"/>
          <w:color w:val="000000"/>
          <w:sz w:val="20"/>
          <w:szCs w:val="20"/>
        </w:rPr>
        <w:t xml:space="preserve"> ‘</w:t>
      </w:r>
      <w:r>
        <w:rPr>
          <w:rFonts w:ascii="Arial" w:hAnsi="Arial" w:cs="Arial"/>
          <w:color w:val="000000"/>
          <w:sz w:val="20"/>
          <w:szCs w:val="20"/>
        </w:rPr>
        <w:t>알</w:t>
      </w:r>
      <w:r>
        <w:rPr>
          <w:rFonts w:ascii="Arial" w:hAnsi="Arial" w:cs="Arial"/>
          <w:color w:val="000000"/>
          <w:sz w:val="20"/>
          <w:szCs w:val="20"/>
        </w:rPr>
        <w:t xml:space="preserve"> </w:t>
      </w:r>
      <w:r>
        <w:rPr>
          <w:rFonts w:ascii="Arial" w:hAnsi="Arial" w:cs="Arial"/>
          <w:color w:val="000000"/>
          <w:sz w:val="20"/>
          <w:szCs w:val="20"/>
        </w:rPr>
        <w:t>권리</w:t>
      </w:r>
      <w:r>
        <w:rPr>
          <w:rFonts w:ascii="Arial" w:hAnsi="Arial" w:cs="Arial"/>
          <w:color w:val="000000"/>
          <w:sz w:val="20"/>
          <w:szCs w:val="20"/>
        </w:rPr>
        <w:t>’</w:t>
      </w:r>
      <w:proofErr w:type="spellStart"/>
      <w:r>
        <w:rPr>
          <w:rFonts w:ascii="Arial" w:hAnsi="Arial" w:cs="Arial"/>
          <w:color w:val="000000"/>
          <w:sz w:val="20"/>
          <w:szCs w:val="20"/>
        </w:rPr>
        <w:t>를</w:t>
      </w:r>
      <w:proofErr w:type="spellEnd"/>
      <w:r>
        <w:rPr>
          <w:rFonts w:ascii="Arial" w:hAnsi="Arial" w:cs="Arial"/>
          <w:color w:val="000000"/>
          <w:sz w:val="20"/>
          <w:szCs w:val="20"/>
        </w:rPr>
        <w:t xml:space="preserve"> </w:t>
      </w:r>
      <w:r>
        <w:rPr>
          <w:rFonts w:ascii="Arial" w:hAnsi="Arial" w:cs="Arial"/>
          <w:color w:val="000000"/>
          <w:sz w:val="20"/>
          <w:szCs w:val="20"/>
        </w:rPr>
        <w:t>침해할</w:t>
      </w:r>
      <w:r>
        <w:rPr>
          <w:rFonts w:ascii="Arial" w:hAnsi="Arial" w:cs="Arial"/>
          <w:color w:val="000000"/>
          <w:sz w:val="20"/>
          <w:szCs w:val="20"/>
        </w:rPr>
        <w:t xml:space="preserve"> </w:t>
      </w:r>
      <w:r>
        <w:rPr>
          <w:rFonts w:ascii="Arial" w:hAnsi="Arial" w:cs="Arial"/>
          <w:color w:val="000000"/>
          <w:sz w:val="20"/>
          <w:szCs w:val="20"/>
        </w:rPr>
        <w:t>수</w:t>
      </w:r>
      <w:r>
        <w:rPr>
          <w:rFonts w:ascii="Arial" w:hAnsi="Arial" w:cs="Arial"/>
          <w:color w:val="000000"/>
          <w:sz w:val="20"/>
          <w:szCs w:val="20"/>
        </w:rPr>
        <w:t xml:space="preserve"> </w:t>
      </w:r>
      <w:r>
        <w:rPr>
          <w:rFonts w:ascii="Arial" w:hAnsi="Arial" w:cs="Arial"/>
          <w:color w:val="000000"/>
          <w:sz w:val="20"/>
          <w:szCs w:val="20"/>
        </w:rPr>
        <w:t>있다는</w:t>
      </w:r>
      <w:r>
        <w:rPr>
          <w:rFonts w:ascii="Arial" w:hAnsi="Arial" w:cs="Arial"/>
          <w:color w:val="000000"/>
          <w:sz w:val="20"/>
          <w:szCs w:val="20"/>
        </w:rPr>
        <w:t xml:space="preserve"> </w:t>
      </w:r>
      <w:r>
        <w:rPr>
          <w:rFonts w:ascii="Arial" w:hAnsi="Arial" w:cs="Arial"/>
          <w:color w:val="000000"/>
          <w:sz w:val="20"/>
          <w:szCs w:val="20"/>
        </w:rPr>
        <w:t>주장도</w:t>
      </w:r>
      <w:r>
        <w:rPr>
          <w:rFonts w:ascii="Arial" w:hAnsi="Arial" w:cs="Arial"/>
          <w:color w:val="000000"/>
          <w:sz w:val="20"/>
          <w:szCs w:val="20"/>
        </w:rPr>
        <w:t xml:space="preserve"> </w:t>
      </w:r>
      <w:r>
        <w:rPr>
          <w:rFonts w:ascii="Arial" w:hAnsi="Arial" w:cs="Arial"/>
          <w:color w:val="000000"/>
          <w:sz w:val="20"/>
          <w:szCs w:val="20"/>
        </w:rPr>
        <w:t>제기되고</w:t>
      </w:r>
      <w:r>
        <w:rPr>
          <w:rFonts w:ascii="Arial" w:hAnsi="Arial" w:cs="Arial"/>
          <w:color w:val="000000"/>
          <w:sz w:val="20"/>
          <w:szCs w:val="20"/>
        </w:rPr>
        <w:t xml:space="preserve"> </w:t>
      </w:r>
      <w:r>
        <w:rPr>
          <w:rFonts w:ascii="Arial" w:hAnsi="Arial" w:cs="Arial"/>
          <w:color w:val="000000"/>
          <w:sz w:val="20"/>
          <w:szCs w:val="20"/>
        </w:rPr>
        <w:t>있으며</w:t>
      </w:r>
      <w:r>
        <w:rPr>
          <w:rFonts w:ascii="Arial" w:hAnsi="Arial" w:cs="Arial"/>
          <w:color w:val="000000"/>
          <w:sz w:val="20"/>
          <w:szCs w:val="20"/>
        </w:rPr>
        <w:t xml:space="preserve">, </w:t>
      </w:r>
      <w:r>
        <w:rPr>
          <w:rFonts w:ascii="Arial" w:hAnsi="Arial" w:cs="Arial"/>
          <w:color w:val="000000"/>
          <w:sz w:val="20"/>
          <w:szCs w:val="20"/>
        </w:rPr>
        <w:t>두</w:t>
      </w:r>
      <w:r>
        <w:rPr>
          <w:rFonts w:ascii="Arial" w:hAnsi="Arial" w:cs="Arial"/>
          <w:color w:val="000000"/>
          <w:sz w:val="20"/>
          <w:szCs w:val="20"/>
        </w:rPr>
        <w:t xml:space="preserve"> </w:t>
      </w:r>
      <w:r>
        <w:rPr>
          <w:rFonts w:ascii="Arial" w:hAnsi="Arial" w:cs="Arial"/>
          <w:color w:val="000000"/>
          <w:sz w:val="20"/>
          <w:szCs w:val="20"/>
        </w:rPr>
        <w:t>권리의</w:t>
      </w:r>
      <w:r>
        <w:rPr>
          <w:rFonts w:ascii="Arial" w:hAnsi="Arial" w:cs="Arial"/>
          <w:color w:val="000000"/>
          <w:sz w:val="20"/>
          <w:szCs w:val="20"/>
        </w:rPr>
        <w:t xml:space="preserve"> </w:t>
      </w:r>
      <w:r>
        <w:rPr>
          <w:rFonts w:ascii="Arial" w:hAnsi="Arial" w:cs="Arial"/>
          <w:color w:val="000000"/>
          <w:sz w:val="20"/>
          <w:szCs w:val="20"/>
        </w:rPr>
        <w:t>충돌은</w:t>
      </w:r>
      <w:r>
        <w:rPr>
          <w:rFonts w:ascii="Arial" w:hAnsi="Arial" w:cs="Arial"/>
          <w:color w:val="000000"/>
          <w:sz w:val="20"/>
          <w:szCs w:val="20"/>
        </w:rPr>
        <w:t xml:space="preserve"> </w:t>
      </w:r>
      <w:r>
        <w:rPr>
          <w:rFonts w:ascii="Arial" w:hAnsi="Arial" w:cs="Arial"/>
          <w:color w:val="000000"/>
          <w:sz w:val="20"/>
          <w:szCs w:val="20"/>
        </w:rPr>
        <w:t>계속해서</w:t>
      </w:r>
      <w:r>
        <w:rPr>
          <w:rFonts w:ascii="Arial" w:hAnsi="Arial" w:cs="Arial"/>
          <w:color w:val="000000"/>
          <w:sz w:val="20"/>
          <w:szCs w:val="20"/>
        </w:rPr>
        <w:t xml:space="preserve"> </w:t>
      </w:r>
      <w:r>
        <w:rPr>
          <w:rFonts w:ascii="Arial" w:hAnsi="Arial" w:cs="Arial"/>
          <w:color w:val="000000"/>
          <w:sz w:val="20"/>
          <w:szCs w:val="20"/>
        </w:rPr>
        <w:t>논란의</w:t>
      </w:r>
      <w:r>
        <w:rPr>
          <w:rFonts w:ascii="Arial" w:hAnsi="Arial" w:cs="Arial"/>
          <w:color w:val="000000"/>
          <w:sz w:val="20"/>
          <w:szCs w:val="20"/>
        </w:rPr>
        <w:t xml:space="preserve"> </w:t>
      </w:r>
      <w:r>
        <w:rPr>
          <w:rFonts w:ascii="Arial" w:hAnsi="Arial" w:cs="Arial"/>
          <w:color w:val="000000"/>
          <w:sz w:val="20"/>
          <w:szCs w:val="20"/>
        </w:rPr>
        <w:t>여지가</w:t>
      </w:r>
      <w:r>
        <w:rPr>
          <w:rFonts w:ascii="Arial" w:hAnsi="Arial" w:cs="Arial"/>
          <w:color w:val="000000"/>
          <w:sz w:val="20"/>
          <w:szCs w:val="20"/>
        </w:rPr>
        <w:t xml:space="preserve"> </w:t>
      </w:r>
      <w:r>
        <w:rPr>
          <w:rFonts w:ascii="Arial" w:hAnsi="Arial" w:cs="Arial"/>
          <w:color w:val="000000"/>
          <w:sz w:val="20"/>
          <w:szCs w:val="20"/>
        </w:rPr>
        <w:t>있습니다</w:t>
      </w:r>
      <w:r>
        <w:rPr>
          <w:rFonts w:ascii="Arial" w:hAnsi="Arial" w:cs="Arial"/>
          <w:color w:val="000000"/>
          <w:sz w:val="20"/>
          <w:szCs w:val="20"/>
        </w:rPr>
        <w:t>.</w:t>
      </w:r>
    </w:p>
    <w:p w14:paraId="1F82B144" w14:textId="297436B4" w:rsidR="00227C96" w:rsidRDefault="00227C96" w:rsidP="00227C96">
      <w:pPr>
        <w:pStyle w:val="a5"/>
        <w:spacing w:before="0" w:beforeAutospacing="0" w:after="0" w:afterAutospacing="0"/>
      </w:pPr>
      <w:r>
        <w:rPr>
          <w:noProof/>
        </w:rPr>
        <w:drawing>
          <wp:inline distT="0" distB="0" distL="0" distR="0" wp14:anchorId="7DD2EAB2" wp14:editId="618E4183">
            <wp:extent cx="138430" cy="159385"/>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Pr>
          <w:rFonts w:ascii="AppleSDGothicNeo-Bold" w:hAnsi="AppleSDGothicNeo-Bold"/>
          <w:b/>
          <w:bCs/>
          <w:color w:val="000000"/>
          <w:sz w:val="20"/>
          <w:szCs w:val="20"/>
        </w:rPr>
        <w:t> </w:t>
      </w:r>
      <w:r>
        <w:rPr>
          <w:rFonts w:ascii="AppleSDGothicNeo-Bold" w:hAnsi="AppleSDGothicNeo-Bold"/>
          <w:b/>
          <w:bCs/>
          <w:color w:val="000000"/>
          <w:sz w:val="20"/>
          <w:szCs w:val="20"/>
        </w:rPr>
        <w:t>디지털</w:t>
      </w:r>
      <w:r>
        <w:rPr>
          <w:rFonts w:ascii="AppleSDGothicNeo-Bold" w:hAnsi="AppleSDGothicNeo-Bold"/>
          <w:b/>
          <w:bCs/>
          <w:color w:val="000000"/>
          <w:sz w:val="20"/>
          <w:szCs w:val="20"/>
        </w:rPr>
        <w:t xml:space="preserve"> </w:t>
      </w:r>
      <w:r>
        <w:rPr>
          <w:rFonts w:ascii="AppleSDGothicNeo-Bold" w:hAnsi="AppleSDGothicNeo-Bold"/>
          <w:b/>
          <w:bCs/>
          <w:color w:val="000000"/>
          <w:sz w:val="20"/>
          <w:szCs w:val="20"/>
        </w:rPr>
        <w:t>장의사</w:t>
      </w:r>
    </w:p>
    <w:p w14:paraId="73D74841" w14:textId="77777777" w:rsidR="00227C96" w:rsidRDefault="00227C96" w:rsidP="00227C96">
      <w:pPr>
        <w:pStyle w:val="a5"/>
        <w:spacing w:before="0" w:beforeAutospacing="0" w:after="0" w:afterAutospacing="0"/>
      </w:pPr>
      <w:r>
        <w:rPr>
          <w:color w:val="000000"/>
          <w:sz w:val="20"/>
          <w:szCs w:val="20"/>
        </w:rPr>
        <w:br/>
      </w:r>
    </w:p>
    <w:p w14:paraId="24FBDB8D" w14:textId="77777777" w:rsidR="00227C96" w:rsidRDefault="00227C96" w:rsidP="00227C96">
      <w:pPr>
        <w:pStyle w:val="a5"/>
        <w:spacing w:before="0" w:beforeAutospacing="0" w:after="0" w:afterAutospacing="0"/>
      </w:pPr>
      <w:r>
        <w:rPr>
          <w:color w:val="000000"/>
          <w:sz w:val="20"/>
          <w:szCs w:val="20"/>
        </w:rPr>
        <w:t>고인이 된 사람들이 살아있는 동안에 온라인상에 남긴 게시글, 블로그 포스팅, SNS에 올린 사진 등의 흔적을 디지털 유산이라고 하며, 디지털 장의사란 고인이 남긴 디지털 유산을 삭제해 주는 서비스입니다. </w:t>
      </w:r>
    </w:p>
    <w:p w14:paraId="6D228676" w14:textId="77777777" w:rsidR="00227C96" w:rsidRDefault="00227C96" w:rsidP="00227C96">
      <w:pPr>
        <w:pStyle w:val="a5"/>
        <w:spacing w:before="0" w:beforeAutospacing="0" w:after="0" w:afterAutospacing="0"/>
      </w:pPr>
      <w:r>
        <w:rPr>
          <w:color w:val="000000"/>
          <w:sz w:val="20"/>
          <w:szCs w:val="20"/>
        </w:rPr>
        <w:br/>
      </w:r>
    </w:p>
    <w:p w14:paraId="608D5FB1" w14:textId="77777777" w:rsidR="00227C96" w:rsidRDefault="00227C96" w:rsidP="00227C96">
      <w:pPr>
        <w:pStyle w:val="a5"/>
        <w:spacing w:before="0" w:beforeAutospacing="0" w:after="0" w:afterAutospacing="0"/>
      </w:pPr>
      <w:r>
        <w:rPr>
          <w:color w:val="000000"/>
          <w:sz w:val="20"/>
          <w:szCs w:val="20"/>
        </w:rPr>
        <w:t xml:space="preserve">유가족의 의뢰로 고인의 정보를 삭제해주기도 하지만, 의뢰인이 직접 사후에 삭제할 기록과 유족에게 남겨줄 기록을 </w:t>
      </w:r>
      <w:proofErr w:type="spellStart"/>
      <w:r>
        <w:rPr>
          <w:color w:val="000000"/>
          <w:sz w:val="20"/>
          <w:szCs w:val="20"/>
        </w:rPr>
        <w:t>구분해놓으면</w:t>
      </w:r>
      <w:proofErr w:type="spellEnd"/>
      <w:r>
        <w:rPr>
          <w:color w:val="000000"/>
          <w:sz w:val="20"/>
          <w:szCs w:val="20"/>
        </w:rPr>
        <w:t xml:space="preserve"> 의뢰인이 죽은 뒤에 요청에 따라 정리해주기도 합니다.</w:t>
      </w:r>
    </w:p>
    <w:p w14:paraId="2A9CE8D6" w14:textId="77777777" w:rsidR="00227C96" w:rsidRDefault="00227C96" w:rsidP="00227C96">
      <w:pPr>
        <w:pStyle w:val="a5"/>
        <w:spacing w:before="0" w:beforeAutospacing="0" w:after="0" w:afterAutospacing="0"/>
      </w:pPr>
      <w:r>
        <w:rPr>
          <w:color w:val="000000"/>
          <w:sz w:val="20"/>
          <w:szCs w:val="20"/>
        </w:rPr>
        <w:br/>
      </w:r>
    </w:p>
    <w:p w14:paraId="609D23EB" w14:textId="77777777" w:rsidR="00227C96" w:rsidRDefault="00227C96" w:rsidP="00227C96">
      <w:pPr>
        <w:pStyle w:val="a5"/>
        <w:spacing w:before="0" w:beforeAutospacing="0" w:after="0" w:afterAutospacing="0"/>
      </w:pPr>
      <w:r>
        <w:rPr>
          <w:color w:val="000000"/>
          <w:sz w:val="20"/>
          <w:szCs w:val="20"/>
        </w:rPr>
        <w:t>2013년 4월 브라질 법원에서는 유가족의 요청에 따라 고인의 페이스북 계정과 추모페이지 삭제를 명령하였고, 이러한 판례에서 알 수 있듯 해외에서는 디지털 유산의 삭제를 인정해 주는 분위기이며 관련 서비스들이 성업 중입니다. </w:t>
      </w:r>
    </w:p>
    <w:p w14:paraId="0777E7D5" w14:textId="77777777" w:rsidR="00227C96" w:rsidRDefault="00227C96" w:rsidP="00227C96">
      <w:pPr>
        <w:pStyle w:val="a5"/>
        <w:spacing w:before="0" w:beforeAutospacing="0" w:after="0" w:afterAutospacing="0"/>
      </w:pPr>
      <w:r>
        <w:rPr>
          <w:color w:val="000000"/>
          <w:sz w:val="20"/>
          <w:szCs w:val="20"/>
        </w:rPr>
        <w:br/>
      </w:r>
    </w:p>
    <w:p w14:paraId="1E059AB7" w14:textId="77777777" w:rsidR="00227C96" w:rsidRDefault="00227C96" w:rsidP="00227C96">
      <w:pPr>
        <w:pStyle w:val="a5"/>
        <w:spacing w:before="0" w:beforeAutospacing="0" w:after="0" w:afterAutospacing="0"/>
      </w:pPr>
      <w:r>
        <w:rPr>
          <w:color w:val="000000"/>
          <w:sz w:val="20"/>
          <w:szCs w:val="20"/>
        </w:rPr>
        <w:t>우리나라에서도 최근 디지털 장의사를 미래 유망직종 중 하나로 선정하였고, 해당 서비스를 제공하는 업체들이 조금씩 생겨나고 있습니다. 하지만 사후에 가족이 의뢰하는 경우, 고인의 개인정보 삭제 권한을 제3자에게 제공하는 것에 대해 현행법상 법적 근거가 부족한 상태이며, 불법성에 대한 논란을 해결하기 위해서는 법제도의 개선이 필요한 상황입니다.</w:t>
      </w:r>
    </w:p>
    <w:p w14:paraId="5F4E744D" w14:textId="5D486DA7" w:rsidR="00C7748A" w:rsidRPr="00227C96" w:rsidRDefault="00C7748A" w:rsidP="00227C96"/>
    <w:sectPr w:rsidR="00C7748A" w:rsidRPr="00227C9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pleSDGothicNeo-Bold">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96"/>
    <w:rsid w:val="00227C96"/>
    <w:rsid w:val="0091101D"/>
    <w:rsid w:val="00A5748E"/>
    <w:rsid w:val="00C774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5A38"/>
  <w15:chartTrackingRefBased/>
  <w15:docId w15:val="{29B032B3-1906-4F3C-9AE4-BC370BC9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27C9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27C96"/>
    <w:rPr>
      <w:rFonts w:ascii="굴림" w:eastAsia="굴림" w:hAnsi="굴림" w:cs="굴림"/>
      <w:b/>
      <w:bCs/>
      <w:kern w:val="0"/>
      <w:sz w:val="36"/>
      <w:szCs w:val="36"/>
    </w:rPr>
  </w:style>
  <w:style w:type="character" w:styleId="a3">
    <w:name w:val="Strong"/>
    <w:basedOn w:val="a0"/>
    <w:uiPriority w:val="22"/>
    <w:qFormat/>
    <w:rsid w:val="00227C96"/>
    <w:rPr>
      <w:b/>
      <w:bCs/>
    </w:rPr>
  </w:style>
  <w:style w:type="character" w:styleId="a4">
    <w:name w:val="Hyperlink"/>
    <w:basedOn w:val="a0"/>
    <w:uiPriority w:val="99"/>
    <w:semiHidden/>
    <w:unhideWhenUsed/>
    <w:rsid w:val="00227C96"/>
    <w:rPr>
      <w:color w:val="0000FF"/>
      <w:u w:val="single"/>
    </w:rPr>
  </w:style>
  <w:style w:type="paragraph" w:styleId="a5">
    <w:name w:val="Normal (Web)"/>
    <w:basedOn w:val="a"/>
    <w:uiPriority w:val="99"/>
    <w:semiHidden/>
    <w:unhideWhenUsed/>
    <w:rsid w:val="00227C9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1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971">
          <w:marLeft w:val="0"/>
          <w:marRight w:val="0"/>
          <w:marTop w:val="375"/>
          <w:marBottom w:val="75"/>
          <w:divBdr>
            <w:top w:val="none" w:sz="0" w:space="0" w:color="auto"/>
            <w:left w:val="none" w:sz="0" w:space="0" w:color="auto"/>
            <w:bottom w:val="none" w:sz="0" w:space="0" w:color="auto"/>
            <w:right w:val="none" w:sz="0" w:space="0" w:color="auto"/>
          </w:divBdr>
        </w:div>
        <w:div w:id="800882503">
          <w:marLeft w:val="0"/>
          <w:marRight w:val="0"/>
          <w:marTop w:val="0"/>
          <w:marBottom w:val="165"/>
          <w:divBdr>
            <w:top w:val="none" w:sz="0" w:space="0" w:color="auto"/>
            <w:left w:val="none" w:sz="0" w:space="0" w:color="auto"/>
            <w:bottom w:val="none" w:sz="0" w:space="0" w:color="auto"/>
            <w:right w:val="none" w:sz="0" w:space="0" w:color="auto"/>
          </w:divBdr>
          <w:divsChild>
            <w:div w:id="1525434764">
              <w:marLeft w:val="0"/>
              <w:marRight w:val="0"/>
              <w:marTop w:val="0"/>
              <w:marBottom w:val="0"/>
              <w:divBdr>
                <w:top w:val="single" w:sz="6" w:space="8" w:color="D1E1F1"/>
                <w:left w:val="single" w:sz="6" w:space="8" w:color="D1E1F1"/>
                <w:bottom w:val="single" w:sz="6" w:space="8" w:color="D1E1F1"/>
                <w:right w:val="single" w:sz="6" w:space="8" w:color="D1E1F1"/>
              </w:divBdr>
            </w:div>
          </w:divsChild>
        </w:div>
      </w:divsChild>
    </w:div>
    <w:div w:id="450324926">
      <w:bodyDiv w:val="1"/>
      <w:marLeft w:val="0"/>
      <w:marRight w:val="0"/>
      <w:marTop w:val="0"/>
      <w:marBottom w:val="0"/>
      <w:divBdr>
        <w:top w:val="none" w:sz="0" w:space="0" w:color="auto"/>
        <w:left w:val="none" w:sz="0" w:space="0" w:color="auto"/>
        <w:bottom w:val="none" w:sz="0" w:space="0" w:color="auto"/>
        <w:right w:val="none" w:sz="0" w:space="0" w:color="auto"/>
      </w:divBdr>
    </w:div>
    <w:div w:id="904141520">
      <w:bodyDiv w:val="1"/>
      <w:marLeft w:val="0"/>
      <w:marRight w:val="0"/>
      <w:marTop w:val="0"/>
      <w:marBottom w:val="0"/>
      <w:divBdr>
        <w:top w:val="none" w:sz="0" w:space="0" w:color="auto"/>
        <w:left w:val="none" w:sz="0" w:space="0" w:color="auto"/>
        <w:bottom w:val="none" w:sz="0" w:space="0" w:color="auto"/>
        <w:right w:val="none" w:sz="0" w:space="0" w:color="auto"/>
      </w:divBdr>
    </w:div>
    <w:div w:id="1085151852">
      <w:bodyDiv w:val="1"/>
      <w:marLeft w:val="0"/>
      <w:marRight w:val="0"/>
      <w:marTop w:val="0"/>
      <w:marBottom w:val="0"/>
      <w:divBdr>
        <w:top w:val="none" w:sz="0" w:space="0" w:color="auto"/>
        <w:left w:val="none" w:sz="0" w:space="0" w:color="auto"/>
        <w:bottom w:val="none" w:sz="0" w:space="0" w:color="auto"/>
        <w:right w:val="none" w:sz="0" w:space="0" w:color="auto"/>
      </w:divBdr>
    </w:div>
    <w:div w:id="1933776975">
      <w:bodyDiv w:val="1"/>
      <w:marLeft w:val="0"/>
      <w:marRight w:val="0"/>
      <w:marTop w:val="0"/>
      <w:marBottom w:val="0"/>
      <w:divBdr>
        <w:top w:val="none" w:sz="0" w:space="0" w:color="auto"/>
        <w:left w:val="none" w:sz="0" w:space="0" w:color="auto"/>
        <w:bottom w:val="none" w:sz="0" w:space="0" w:color="auto"/>
        <w:right w:val="none" w:sz="0" w:space="0" w:color="auto"/>
      </w:divBdr>
      <w:divsChild>
        <w:div w:id="1590117130">
          <w:marLeft w:val="0"/>
          <w:marRight w:val="0"/>
          <w:marTop w:val="375"/>
          <w:marBottom w:val="75"/>
          <w:divBdr>
            <w:top w:val="none" w:sz="0" w:space="0" w:color="auto"/>
            <w:left w:val="none" w:sz="0" w:space="0" w:color="auto"/>
            <w:bottom w:val="none" w:sz="0" w:space="0" w:color="auto"/>
            <w:right w:val="none" w:sz="0" w:space="0" w:color="auto"/>
          </w:divBdr>
        </w:div>
        <w:div w:id="18635899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go.kr/LSW/LsiJoLinkP.do?docType=JO&amp;lsNm=%EA%B0%9C%EC%9D%B8%EC%A0%95%EB%B3%B4+%EB%B3%B4%ED%98%B8%EB%B2%95&amp;joNo=001600000&amp;languageType=KO&amp;paras=1" TargetMode="External"/><Relationship Id="rId13" Type="http://schemas.openxmlformats.org/officeDocument/2006/relationships/hyperlink" Target="http://www.law.go.kr/LSW/LsiJoLinkP.do?docType=JO&amp;lsNm=%EA%B0%9C%EC%9D%B8%EC%A0%95%EB%B3%B4+%EB%B3%B4%ED%98%B8%EB%B2%95&amp;joNo=007500000&amp;languageType=KO&amp;paras=1" TargetMode="External"/><Relationship Id="rId3" Type="http://schemas.openxmlformats.org/officeDocument/2006/relationships/webSettings" Target="webSettings.xml"/><Relationship Id="rId7" Type="http://schemas.openxmlformats.org/officeDocument/2006/relationships/hyperlink" Target="http://www.law.go.kr/LSW/LsiJoLinkP.do?docType=JO&amp;lsNm=%EA%B0%9C%EC%9D%B8%EC%A0%95%EB%B3%B4+%EB%B3%B4%ED%98%B8%EB%B2%95&amp;joNo=001600000&amp;languageType=KO&amp;paras=1" TargetMode="External"/><Relationship Id="rId12" Type="http://schemas.openxmlformats.org/officeDocument/2006/relationships/hyperlink" Target="http://www.law.go.kr/LSW/LsiJoLinkP.do?docType=JO&amp;lsNm=%EA%B0%9C%EC%9D%B8%EC%A0%95%EB%B3%B4+%EB%B3%B4%ED%98%B8%EB%B2%95&amp;joNo=001600000&amp;languageType=KO&amp;paras=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aw.go.kr/LSW/LsiJoLinkP.do?docType=JO&amp;lsNm=%EA%B0%9C%EC%9D%B8%EC%A0%95%EB%B3%B4+%EB%B3%B4%ED%98%B8%EB%B2%95&amp;joNo=007500000&amp;languageType=KO&amp;paras=1" TargetMode="External"/><Relationship Id="rId11" Type="http://schemas.openxmlformats.org/officeDocument/2006/relationships/hyperlink" Target="http://www.law.go.kr/LSW/LsiJoLinkP.do?docType=JO&amp;lsNm=%EA%B0%9C%EC%9D%B8%EC%A0%95%EB%B3%B4+%EB%B3%B4%ED%98%B8%EB%B2%95&amp;joNo=002200000&amp;languageType=KO&amp;paras=1"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http://www.law.go.kr/LSW/LsiJoLinkP.do?docType=JO&amp;lsNm=%EC%A0%84%EC%9E%90%EB%AC%B8%EC%84%9C+%EB%B0%8F+%EC%A0%84%EC%9E%90%EA%B1%B0%EB%9E%98+%EA%B8%B0%EB%B3%B8%EB%B2%95&amp;joNo=000200000&amp;languageType=KO&amp;paras=1" TargetMode="External"/><Relationship Id="rId4" Type="http://schemas.openxmlformats.org/officeDocument/2006/relationships/image" Target="media/image1.gif"/><Relationship Id="rId9" Type="http://schemas.openxmlformats.org/officeDocument/2006/relationships/hyperlink" Target="http://www.law.go.kr/LSW/LsiJoLinkP.do?docType=JO&amp;lsNm=%EA%B0%9C%EC%9D%B8%EC%A0%95%EB%B3%B4+%EB%B3%B4%ED%98%B8%EB%B2%95&amp;joNo=000200000&amp;languageType=KO&amp;paras=1" TargetMode="External"/><Relationship Id="rId14"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235909</dc:creator>
  <cp:keywords/>
  <dc:description/>
  <cp:lastModifiedBy>235909</cp:lastModifiedBy>
  <cp:revision>1</cp:revision>
  <dcterms:created xsi:type="dcterms:W3CDTF">2022-10-26T23:32:00Z</dcterms:created>
  <dcterms:modified xsi:type="dcterms:W3CDTF">2022-10-26T23:35:00Z</dcterms:modified>
</cp:coreProperties>
</file>