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AD96" w14:textId="008A4307" w:rsidR="003867ED" w:rsidRDefault="00F04C6D">
      <w:r>
        <w:rPr>
          <w:rFonts w:hint="eastAsia"/>
        </w:rPr>
        <w:t xml:space="preserve">사이버 보안의 </w:t>
      </w:r>
      <w:r>
        <w:t>5</w:t>
      </w:r>
      <w:r>
        <w:rPr>
          <w:rFonts w:hint="eastAsia"/>
        </w:rPr>
        <w:t>가지 종류</w:t>
      </w:r>
    </w:p>
    <w:p w14:paraId="533A21BC" w14:textId="091498C8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네트워크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허가되지 않은 액세스와 피해로부터 회사의 네트워크를 보호하기 위해 설계된 일련의 전략,</w:t>
      </w:r>
      <w:r>
        <w:t xml:space="preserve"> </w:t>
      </w:r>
      <w:r>
        <w:rPr>
          <w:rFonts w:hint="eastAsia"/>
        </w:rPr>
        <w:t>프로세스,</w:t>
      </w:r>
      <w:r>
        <w:t xml:space="preserve"> </w:t>
      </w:r>
      <w:r>
        <w:rPr>
          <w:rFonts w:hint="eastAsia"/>
        </w:rPr>
        <w:t>기술을 말한다.</w:t>
      </w:r>
    </w:p>
    <w:p w14:paraId="7635DF2F" w14:textId="2CCE7824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애플리케이션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무단 액세스 및 수정과 같은 보안 취약점에 대한 위협을 방지하기 위해 보안 기능을 개발하여 애플리케이션에 추가하고 테스트 하는 과정이다.</w:t>
      </w:r>
    </w:p>
    <w:p w14:paraId="07E3B8A6" w14:textId="4D0FB1A6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정보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컴퓨터 네트워크로 확대,</w:t>
      </w:r>
      <w:r>
        <w:t xml:space="preserve"> </w:t>
      </w:r>
      <w:r>
        <w:rPr>
          <w:rFonts w:hint="eastAsia"/>
        </w:rPr>
        <w:t>발전하는 정보환경에서 모든 정보자원 하드웨어,</w:t>
      </w:r>
      <w:r>
        <w:t xml:space="preserve"> </w:t>
      </w:r>
      <w:r>
        <w:rPr>
          <w:rFonts w:hint="eastAsia"/>
        </w:rPr>
        <w:t>소프트웨어,</w:t>
      </w:r>
      <w:r>
        <w:t xml:space="preserve"> </w:t>
      </w:r>
      <w:r>
        <w:rPr>
          <w:rFonts w:hint="eastAsia"/>
        </w:rPr>
        <w:t xml:space="preserve">데이터 등을 </w:t>
      </w:r>
      <w:proofErr w:type="spellStart"/>
      <w:r>
        <w:rPr>
          <w:rFonts w:hint="eastAsia"/>
        </w:rPr>
        <w:t>위변조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유출,</w:t>
      </w:r>
      <w:r>
        <w:t xml:space="preserve"> </w:t>
      </w:r>
      <w:r>
        <w:rPr>
          <w:rFonts w:hint="eastAsia"/>
        </w:rPr>
        <w:t>훼손 등과 같은 정보보안 사고로부터 보호함으로써 무결성,</w:t>
      </w:r>
      <w:r>
        <w:t xml:space="preserve"> </w:t>
      </w:r>
      <w:r>
        <w:rPr>
          <w:rFonts w:hint="eastAsia"/>
        </w:rPr>
        <w:t>기밀성,</w:t>
      </w:r>
      <w:r>
        <w:t xml:space="preserve"> </w:t>
      </w:r>
      <w:r>
        <w:rPr>
          <w:rFonts w:hint="eastAsia"/>
        </w:rPr>
        <w:t>가용성을 제공하는 것을 의미한다.</w:t>
      </w:r>
    </w:p>
    <w:p w14:paraId="6E1EFC20" w14:textId="673A23E3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운영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비즈니스 환경이 계획되고 검증된 일정 수준으로 보호되기 위한 일련의 조치와 통제가 수행되는 것을 의미한다.</w:t>
      </w:r>
    </w:p>
    <w:p w14:paraId="3C7FA796" w14:textId="7E24AA76" w:rsidR="00F04C6D" w:rsidRDefault="00F04C6D" w:rsidP="00F04C6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재해 복구 </w:t>
      </w:r>
      <w:r>
        <w:t xml:space="preserve">: </w:t>
      </w:r>
      <w:r>
        <w:rPr>
          <w:rFonts w:hint="eastAsia"/>
        </w:rPr>
        <w:t>각종 재해 및 위험요소에 의해 정보시스템이 중단되었을 때에 이를 정상으로 회복시키는 것을 의미한다.</w:t>
      </w:r>
    </w:p>
    <w:sectPr w:rsidR="00F04C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5F0E"/>
    <w:multiLevelType w:val="hybridMultilevel"/>
    <w:tmpl w:val="5AF0356C"/>
    <w:lvl w:ilvl="0" w:tplc="CC58DB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6D"/>
    <w:rsid w:val="003867ED"/>
    <w:rsid w:val="00F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46DA"/>
  <w15:chartTrackingRefBased/>
  <w15:docId w15:val="{F590FE27-A53F-47C6-A8E6-A3507B32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6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2021-04-30T07:21:00Z</dcterms:created>
  <dcterms:modified xsi:type="dcterms:W3CDTF">2021-04-30T07:26:00Z</dcterms:modified>
</cp:coreProperties>
</file>