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174" w:rsidRDefault="00594174">
      <w:pPr>
        <w:rPr>
          <w:rFonts w:ascii="Arial" w:hAnsi="Arial" w:cs="Arial"/>
          <w:color w:val="000000"/>
          <w:shd w:val="clear" w:color="auto" w:fill="FFFFFF"/>
        </w:rPr>
      </w:pPr>
    </w:p>
    <w:p w:rsidR="00594174" w:rsidRPr="00594174" w:rsidRDefault="00594174" w:rsidP="00594174">
      <w:pPr>
        <w:pStyle w:val="2"/>
        <w:spacing w:before="0" w:beforeAutospacing="0" w:after="150" w:afterAutospacing="0" w:line="330" w:lineRule="atLeast"/>
        <w:rPr>
          <w:rFonts w:asciiTheme="majorEastAsia" w:eastAsiaTheme="majorEastAsia" w:hAnsiTheme="majorEastAsia"/>
          <w:b w:val="0"/>
          <w:bCs w:val="0"/>
          <w:color w:val="565665"/>
          <w:sz w:val="20"/>
          <w:szCs w:val="20"/>
        </w:rPr>
      </w:pPr>
      <w:r w:rsidRPr="00594174">
        <w:rPr>
          <w:rFonts w:asciiTheme="majorEastAsia" w:eastAsiaTheme="majorEastAsia" w:hAnsiTheme="majorEastAsia" w:cs="Arial" w:hint="eastAsia"/>
          <w:color w:val="000000"/>
          <w:sz w:val="20"/>
          <w:szCs w:val="20"/>
          <w:shd w:val="clear" w:color="auto" w:fill="FFFFFF"/>
        </w:rPr>
        <w:t>1.</w:t>
      </w:r>
      <w:r w:rsidRPr="00594174">
        <w:rPr>
          <w:rFonts w:asciiTheme="majorEastAsia" w:eastAsiaTheme="majorEastAsia" w:hAnsiTheme="majorEastAsia" w:hint="eastAsia"/>
          <w:b w:val="0"/>
          <w:bCs w:val="0"/>
          <w:color w:val="565665"/>
          <w:sz w:val="20"/>
          <w:szCs w:val="20"/>
        </w:rPr>
        <w:t xml:space="preserve"> 신제품 개발전략 중 대응전략에 해당하는 4가지를 설명하시오</w:t>
      </w:r>
    </w:p>
    <w:p w:rsidR="00594174" w:rsidRPr="00594174" w:rsidRDefault="00594174">
      <w:pPr>
        <w:rPr>
          <w:rFonts w:asciiTheme="majorEastAsia" w:eastAsiaTheme="majorEastAsia" w:hAnsiTheme="majorEastAsia" w:cs="Arial"/>
          <w:color w:val="000000"/>
          <w:sz w:val="20"/>
          <w:szCs w:val="20"/>
          <w:shd w:val="clear" w:color="auto" w:fill="FFFFFF"/>
        </w:rPr>
      </w:pPr>
    </w:p>
    <w:p w:rsidR="00B552B1" w:rsidRPr="00594174" w:rsidRDefault="00594174">
      <w:pPr>
        <w:rPr>
          <w:rFonts w:asciiTheme="majorEastAsia" w:eastAsiaTheme="majorEastAsia" w:hAnsiTheme="majorEastAsia" w:cs="Arial"/>
          <w:color w:val="000000"/>
          <w:sz w:val="20"/>
          <w:szCs w:val="20"/>
          <w:shd w:val="clear" w:color="auto" w:fill="FFFFFF"/>
        </w:rPr>
      </w:pPr>
      <w:r w:rsidRPr="00594174">
        <w:rPr>
          <w:rFonts w:asciiTheme="majorEastAsia" w:eastAsiaTheme="majorEastAsia" w:hAnsiTheme="majorEastAsia" w:cs="Arial" w:hint="eastAsia"/>
          <w:color w:val="000000"/>
          <w:sz w:val="20"/>
          <w:szCs w:val="20"/>
          <w:shd w:val="clear" w:color="auto" w:fill="FFFFFF"/>
        </w:rPr>
        <w:t xml:space="preserve">반응전략이란 </w:t>
      </w:r>
      <w:r w:rsidRPr="00594174">
        <w:rPr>
          <w:rFonts w:asciiTheme="majorEastAsia" w:eastAsiaTheme="majorEastAsia" w:hAnsiTheme="majorEastAsia" w:cs="Arial"/>
          <w:color w:val="000000"/>
          <w:sz w:val="20"/>
          <w:szCs w:val="20"/>
          <w:shd w:val="clear" w:color="auto" w:fill="FFFFFF"/>
        </w:rPr>
        <w:t xml:space="preserve">고객의 요구에 의도적으로 반응하는 것을 </w:t>
      </w:r>
      <w:r w:rsidRPr="00594174">
        <w:rPr>
          <w:rFonts w:asciiTheme="majorEastAsia" w:eastAsiaTheme="majorEastAsia" w:hAnsiTheme="majorEastAsia" w:cs="Arial"/>
          <w:color w:val="000000"/>
          <w:sz w:val="20"/>
          <w:szCs w:val="20"/>
          <w:shd w:val="clear" w:color="auto" w:fill="FFFFFF"/>
        </w:rPr>
        <w:t>의미</w:t>
      </w:r>
      <w:r w:rsidRPr="00594174">
        <w:rPr>
          <w:rFonts w:asciiTheme="majorEastAsia" w:eastAsiaTheme="majorEastAsia" w:hAnsiTheme="majorEastAsia" w:cs="Arial" w:hint="eastAsia"/>
          <w:color w:val="000000"/>
          <w:sz w:val="20"/>
          <w:szCs w:val="20"/>
          <w:shd w:val="clear" w:color="auto" w:fill="FFFFFF"/>
        </w:rPr>
        <w:t xml:space="preserve">하며 </w:t>
      </w:r>
      <w:proofErr w:type="spellStart"/>
      <w:r w:rsidRPr="00594174">
        <w:rPr>
          <w:rFonts w:asciiTheme="majorEastAsia" w:eastAsiaTheme="majorEastAsia" w:hAnsiTheme="majorEastAsia" w:cs="Arial" w:hint="eastAsia"/>
          <w:color w:val="000000"/>
          <w:sz w:val="20"/>
          <w:szCs w:val="20"/>
          <w:shd w:val="clear" w:color="auto" w:fill="FFFFFF"/>
        </w:rPr>
        <w:t>소비자ㅓ의</w:t>
      </w:r>
      <w:proofErr w:type="spellEnd"/>
      <w:r w:rsidRPr="00594174">
        <w:rPr>
          <w:rFonts w:asciiTheme="majorEastAsia" w:eastAsiaTheme="majorEastAsia" w:hAnsiTheme="majorEastAsia" w:cs="Arial" w:hint="eastAsia"/>
          <w:color w:val="000000"/>
          <w:sz w:val="20"/>
          <w:szCs w:val="20"/>
          <w:shd w:val="clear" w:color="auto" w:fill="FFFFFF"/>
        </w:rPr>
        <w:t xml:space="preserve"> </w:t>
      </w:r>
      <w:proofErr w:type="spellStart"/>
      <w:r w:rsidRPr="00594174">
        <w:rPr>
          <w:rFonts w:asciiTheme="majorEastAsia" w:eastAsiaTheme="majorEastAsia" w:hAnsiTheme="majorEastAsia" w:cs="Arial" w:hint="eastAsia"/>
          <w:color w:val="000000"/>
          <w:sz w:val="20"/>
          <w:szCs w:val="20"/>
          <w:shd w:val="clear" w:color="auto" w:fill="FFFFFF"/>
        </w:rPr>
        <w:t>니즈에</w:t>
      </w:r>
      <w:proofErr w:type="spellEnd"/>
      <w:r w:rsidRPr="00594174">
        <w:rPr>
          <w:rFonts w:asciiTheme="majorEastAsia" w:eastAsiaTheme="majorEastAsia" w:hAnsiTheme="majorEastAsia" w:cs="Arial" w:hint="eastAsia"/>
          <w:color w:val="000000"/>
          <w:sz w:val="20"/>
          <w:szCs w:val="20"/>
          <w:shd w:val="clear" w:color="auto" w:fill="FFFFFF"/>
        </w:rPr>
        <w:t xml:space="preserve"> 맞게 움직이는 것이다.</w:t>
      </w:r>
      <w:r w:rsidRPr="00594174">
        <w:rPr>
          <w:rFonts w:asciiTheme="majorEastAsia" w:eastAsiaTheme="majorEastAsia" w:hAnsiTheme="majorEastAsia" w:cs="Arial"/>
          <w:color w:val="000000"/>
          <w:sz w:val="20"/>
          <w:szCs w:val="20"/>
          <w:shd w:val="clear" w:color="auto" w:fill="FFFFFF"/>
        </w:rPr>
        <w:t xml:space="preserve"> </w:t>
      </w:r>
      <w:r w:rsidRPr="00594174">
        <w:rPr>
          <w:rFonts w:asciiTheme="majorEastAsia" w:eastAsiaTheme="majorEastAsia" w:hAnsiTheme="majorEastAsia" w:cs="Arial"/>
          <w:color w:val="000000"/>
          <w:sz w:val="20"/>
          <w:szCs w:val="20"/>
          <w:shd w:val="clear" w:color="auto" w:fill="FFFFFF"/>
        </w:rPr>
        <w:t xml:space="preserve">예를 들면 과학기구를 사용하는 사람들은 스스로 기구를 개선하고 수정한다. 제조업자들은 이러한 사용자들로부터 정보를 얻음으로써 새로운 기회(새로운 디자인)를 찾아 낼 수 있다. 이러한 전략은 </w:t>
      </w:r>
      <w:proofErr w:type="spellStart"/>
      <w:r w:rsidRPr="00594174">
        <w:rPr>
          <w:rFonts w:asciiTheme="majorEastAsia" w:eastAsiaTheme="majorEastAsia" w:hAnsiTheme="majorEastAsia" w:cs="Arial"/>
          <w:color w:val="000000"/>
          <w:sz w:val="20"/>
          <w:szCs w:val="20"/>
          <w:shd w:val="clear" w:color="auto" w:fill="FFFFFF"/>
        </w:rPr>
        <w:t>응용기술과</w:t>
      </w:r>
      <w:proofErr w:type="spellEnd"/>
      <w:r w:rsidRPr="00594174">
        <w:rPr>
          <w:rFonts w:asciiTheme="majorEastAsia" w:eastAsiaTheme="majorEastAsia" w:hAnsiTheme="majorEastAsia" w:cs="Arial"/>
          <w:color w:val="000000"/>
          <w:sz w:val="20"/>
          <w:szCs w:val="20"/>
          <w:shd w:val="clear" w:color="auto" w:fill="FFFFFF"/>
        </w:rPr>
        <w:t xml:space="preserve"> 생산기술의 중요성을 암시하고 있다. 유사한 예를 들면 사무용 가구를 제작하는 업체는 소비자들이 컴퓨터와 프린터를 사용하기 위하여 그들의 가구를 어떻게 </w:t>
      </w:r>
      <w:proofErr w:type="spellStart"/>
      <w:r w:rsidRPr="00594174">
        <w:rPr>
          <w:rFonts w:asciiTheme="majorEastAsia" w:eastAsiaTheme="majorEastAsia" w:hAnsiTheme="majorEastAsia" w:cs="Arial"/>
          <w:color w:val="000000"/>
          <w:sz w:val="20"/>
          <w:szCs w:val="20"/>
          <w:shd w:val="clear" w:color="auto" w:fill="FFFFFF"/>
        </w:rPr>
        <w:t>배영하는가를</w:t>
      </w:r>
      <w:proofErr w:type="spellEnd"/>
      <w:r w:rsidRPr="00594174">
        <w:rPr>
          <w:rFonts w:asciiTheme="majorEastAsia" w:eastAsiaTheme="majorEastAsia" w:hAnsiTheme="majorEastAsia" w:cs="Arial"/>
          <w:color w:val="000000"/>
          <w:sz w:val="20"/>
          <w:szCs w:val="20"/>
          <w:shd w:val="clear" w:color="auto" w:fill="FFFFFF"/>
        </w:rPr>
        <w:t xml:space="preserve"> 보고서 새로운 아이디어를 찾아낼 수 있다. 대응전략은 또한 유통업자가 지배하고 있는 유통체인에서 제조업자들에 의해 </w:t>
      </w:r>
      <w:proofErr w:type="gramStart"/>
      <w:r w:rsidRPr="00594174">
        <w:rPr>
          <w:rFonts w:asciiTheme="majorEastAsia" w:eastAsiaTheme="majorEastAsia" w:hAnsiTheme="majorEastAsia" w:cs="Arial"/>
          <w:color w:val="000000"/>
          <w:sz w:val="20"/>
          <w:szCs w:val="20"/>
          <w:shd w:val="clear" w:color="auto" w:fill="FFFFFF"/>
        </w:rPr>
        <w:t>사용되어지는</w:t>
      </w:r>
      <w:proofErr w:type="gramEnd"/>
      <w:r w:rsidRPr="00594174">
        <w:rPr>
          <w:rFonts w:asciiTheme="majorEastAsia" w:eastAsiaTheme="majorEastAsia" w:hAnsiTheme="majorEastAsia" w:cs="Arial"/>
          <w:color w:val="000000"/>
          <w:sz w:val="20"/>
          <w:szCs w:val="20"/>
          <w:shd w:val="clear" w:color="auto" w:fill="FFFFFF"/>
        </w:rPr>
        <w:t xml:space="preserve"> 전략이기도 하다.</w:t>
      </w:r>
    </w:p>
    <w:p w:rsidR="00594174" w:rsidRPr="00594174" w:rsidRDefault="00594174">
      <w:pPr>
        <w:rPr>
          <w:rFonts w:asciiTheme="majorEastAsia" w:eastAsiaTheme="majorEastAsia" w:hAnsiTheme="majorEastAsia" w:cs="Arial"/>
          <w:color w:val="000000"/>
          <w:sz w:val="20"/>
          <w:szCs w:val="20"/>
          <w:shd w:val="clear" w:color="auto" w:fill="FFFFFF"/>
        </w:rPr>
      </w:pPr>
    </w:p>
    <w:p w:rsidR="00594174" w:rsidRPr="00594174" w:rsidRDefault="00594174" w:rsidP="00594174">
      <w:pPr>
        <w:pStyle w:val="2"/>
        <w:spacing w:before="0" w:beforeAutospacing="0" w:after="150" w:afterAutospacing="0" w:line="330" w:lineRule="atLeast"/>
        <w:rPr>
          <w:rFonts w:asciiTheme="majorEastAsia" w:eastAsiaTheme="majorEastAsia" w:hAnsiTheme="majorEastAsia"/>
          <w:b w:val="0"/>
          <w:bCs w:val="0"/>
          <w:color w:val="565665"/>
          <w:sz w:val="20"/>
          <w:szCs w:val="20"/>
        </w:rPr>
      </w:pPr>
      <w:r w:rsidRPr="00594174">
        <w:rPr>
          <w:rFonts w:asciiTheme="majorEastAsia" w:eastAsiaTheme="majorEastAsia" w:hAnsiTheme="majorEastAsia" w:cs="Arial"/>
          <w:color w:val="000000"/>
          <w:sz w:val="20"/>
          <w:szCs w:val="20"/>
          <w:shd w:val="clear" w:color="auto" w:fill="FFFFFF"/>
        </w:rPr>
        <w:t xml:space="preserve">2. </w:t>
      </w:r>
      <w:r w:rsidRPr="00594174">
        <w:rPr>
          <w:rFonts w:asciiTheme="majorEastAsia" w:eastAsiaTheme="majorEastAsia" w:hAnsiTheme="majorEastAsia" w:hint="eastAsia"/>
          <w:b w:val="0"/>
          <w:bCs w:val="0"/>
          <w:color w:val="565665"/>
          <w:sz w:val="20"/>
          <w:szCs w:val="20"/>
        </w:rPr>
        <w:t xml:space="preserve">신제품 개발전략 중 </w:t>
      </w:r>
      <w:proofErr w:type="spellStart"/>
      <w:r w:rsidRPr="00594174">
        <w:rPr>
          <w:rFonts w:asciiTheme="majorEastAsia" w:eastAsiaTheme="majorEastAsia" w:hAnsiTheme="majorEastAsia" w:hint="eastAsia"/>
          <w:b w:val="0"/>
          <w:bCs w:val="0"/>
          <w:color w:val="565665"/>
          <w:sz w:val="20"/>
          <w:szCs w:val="20"/>
        </w:rPr>
        <w:t>선제전략에</w:t>
      </w:r>
      <w:proofErr w:type="spellEnd"/>
      <w:r w:rsidRPr="00594174">
        <w:rPr>
          <w:rFonts w:asciiTheme="majorEastAsia" w:eastAsiaTheme="majorEastAsia" w:hAnsiTheme="majorEastAsia" w:hint="eastAsia"/>
          <w:b w:val="0"/>
          <w:bCs w:val="0"/>
          <w:color w:val="565665"/>
          <w:sz w:val="20"/>
          <w:szCs w:val="20"/>
        </w:rPr>
        <w:t xml:space="preserve"> 해당하는 4가지를 설명하시오</w:t>
      </w:r>
      <w:bookmarkStart w:id="0" w:name="_GoBack"/>
      <w:bookmarkEnd w:id="0"/>
    </w:p>
    <w:p w:rsidR="00594174" w:rsidRPr="00594174" w:rsidRDefault="00594174">
      <w:pPr>
        <w:rPr>
          <w:rFonts w:asciiTheme="majorEastAsia" w:eastAsiaTheme="majorEastAsia" w:hAnsiTheme="majorEastAsia" w:cs="Arial"/>
          <w:color w:val="000000"/>
          <w:sz w:val="20"/>
          <w:szCs w:val="20"/>
          <w:shd w:val="clear" w:color="auto" w:fill="FFFFFF"/>
        </w:rPr>
      </w:pPr>
    </w:p>
    <w:p w:rsidR="00594174" w:rsidRPr="00594174" w:rsidRDefault="00594174">
      <w:pPr>
        <w:rPr>
          <w:rFonts w:asciiTheme="majorEastAsia" w:eastAsiaTheme="majorEastAsia" w:hAnsiTheme="majorEastAsia" w:cs="Arial"/>
          <w:color w:val="000000"/>
          <w:sz w:val="20"/>
          <w:szCs w:val="20"/>
          <w:shd w:val="clear" w:color="auto" w:fill="FFFFFF"/>
        </w:rPr>
      </w:pPr>
      <w:proofErr w:type="spellStart"/>
      <w:r w:rsidRPr="00594174">
        <w:rPr>
          <w:rFonts w:asciiTheme="majorEastAsia" w:eastAsiaTheme="majorEastAsia" w:hAnsiTheme="majorEastAsia" w:cs="Arial"/>
          <w:color w:val="000000"/>
          <w:sz w:val="20"/>
          <w:szCs w:val="20"/>
          <w:shd w:val="clear" w:color="auto" w:fill="FFFFFF"/>
        </w:rPr>
        <w:t>선점적인</w:t>
      </w:r>
      <w:proofErr w:type="spellEnd"/>
      <w:r w:rsidRPr="00594174">
        <w:rPr>
          <w:rFonts w:asciiTheme="majorEastAsia" w:eastAsiaTheme="majorEastAsia" w:hAnsiTheme="majorEastAsia" w:cs="Arial"/>
          <w:color w:val="000000"/>
          <w:sz w:val="20"/>
          <w:szCs w:val="20"/>
          <w:shd w:val="clear" w:color="auto" w:fill="FFFFFF"/>
        </w:rPr>
        <w:t xml:space="preserve"> R&amp;D전략 / 마케팅전략 / </w:t>
      </w:r>
      <w:proofErr w:type="spellStart"/>
      <w:r w:rsidRPr="00594174">
        <w:rPr>
          <w:rFonts w:asciiTheme="majorEastAsia" w:eastAsiaTheme="majorEastAsia" w:hAnsiTheme="majorEastAsia" w:cs="Arial"/>
          <w:color w:val="000000"/>
          <w:sz w:val="20"/>
          <w:szCs w:val="20"/>
          <w:shd w:val="clear" w:color="auto" w:fill="FFFFFF"/>
        </w:rPr>
        <w:t>창업가적</w:t>
      </w:r>
      <w:proofErr w:type="spellEnd"/>
      <w:r w:rsidRPr="00594174">
        <w:rPr>
          <w:rFonts w:asciiTheme="majorEastAsia" w:eastAsiaTheme="majorEastAsia" w:hAnsiTheme="majorEastAsia" w:cs="Arial"/>
          <w:color w:val="000000"/>
          <w:sz w:val="20"/>
          <w:szCs w:val="20"/>
          <w:shd w:val="clear" w:color="auto" w:fill="FFFFFF"/>
        </w:rPr>
        <w:t xml:space="preserve"> 전략 / 매수 및 제휴 전략의 근간을 이룬다.</w:t>
      </w:r>
      <w:r w:rsidRPr="00594174">
        <w:rPr>
          <w:rFonts w:asciiTheme="majorEastAsia" w:eastAsiaTheme="majorEastAsia" w:hAnsiTheme="majorEastAsia" w:cs="Arial"/>
          <w:color w:val="000000"/>
          <w:sz w:val="20"/>
          <w:szCs w:val="20"/>
        </w:rPr>
        <w:br/>
      </w:r>
      <w:r w:rsidRPr="00594174">
        <w:rPr>
          <w:rFonts w:asciiTheme="majorEastAsia" w:eastAsiaTheme="majorEastAsia" w:hAnsiTheme="majorEastAsia" w:cs="Arial"/>
          <w:color w:val="000000"/>
          <w:sz w:val="20"/>
          <w:szCs w:val="20"/>
        </w:rPr>
        <w:br/>
      </w:r>
      <w:r w:rsidRPr="00594174">
        <w:rPr>
          <w:rFonts w:asciiTheme="majorEastAsia" w:eastAsiaTheme="majorEastAsia" w:hAnsiTheme="majorEastAsia" w:cs="Arial"/>
          <w:color w:val="000000"/>
          <w:sz w:val="20"/>
          <w:szCs w:val="20"/>
          <w:shd w:val="clear" w:color="auto" w:fill="FFFFFF"/>
        </w:rPr>
        <w:t xml:space="preserve">기업의 선제적인 전략은 기술적으로 우월한 상품을 개발하기 위한 R&amp;D노력에 기초한다. 또한 회사는 선제적으로 고객의 </w:t>
      </w:r>
      <w:proofErr w:type="spellStart"/>
      <w:r w:rsidRPr="00594174">
        <w:rPr>
          <w:rFonts w:asciiTheme="majorEastAsia" w:eastAsiaTheme="majorEastAsia" w:hAnsiTheme="majorEastAsia" w:cs="Arial"/>
          <w:color w:val="000000"/>
          <w:sz w:val="20"/>
          <w:szCs w:val="20"/>
          <w:shd w:val="clear" w:color="auto" w:fill="FFFFFF"/>
        </w:rPr>
        <w:t>니즈를</w:t>
      </w:r>
      <w:proofErr w:type="spellEnd"/>
      <w:r w:rsidRPr="00594174">
        <w:rPr>
          <w:rFonts w:asciiTheme="majorEastAsia" w:eastAsiaTheme="majorEastAsia" w:hAnsiTheme="majorEastAsia" w:cs="Arial"/>
          <w:color w:val="000000"/>
          <w:sz w:val="20"/>
          <w:szCs w:val="20"/>
          <w:shd w:val="clear" w:color="auto" w:fill="FFFFFF"/>
        </w:rPr>
        <w:t xml:space="preserve"> 파악하고 이러한 </w:t>
      </w:r>
      <w:proofErr w:type="spellStart"/>
      <w:r w:rsidRPr="00594174">
        <w:rPr>
          <w:rFonts w:asciiTheme="majorEastAsia" w:eastAsiaTheme="majorEastAsia" w:hAnsiTheme="majorEastAsia" w:cs="Arial"/>
          <w:color w:val="000000"/>
          <w:sz w:val="20"/>
          <w:szCs w:val="20"/>
          <w:shd w:val="clear" w:color="auto" w:fill="FFFFFF"/>
        </w:rPr>
        <w:t>니즈를</w:t>
      </w:r>
      <w:proofErr w:type="spellEnd"/>
      <w:r w:rsidRPr="00594174">
        <w:rPr>
          <w:rFonts w:asciiTheme="majorEastAsia" w:eastAsiaTheme="majorEastAsia" w:hAnsiTheme="majorEastAsia" w:cs="Arial"/>
          <w:color w:val="000000"/>
          <w:sz w:val="20"/>
          <w:szCs w:val="20"/>
          <w:shd w:val="clear" w:color="auto" w:fill="FFFFFF"/>
        </w:rPr>
        <w:t xml:space="preserve"> 만족시키는 편익을 제공하는 </w:t>
      </w:r>
      <w:proofErr w:type="spellStart"/>
      <w:r w:rsidRPr="00594174">
        <w:rPr>
          <w:rFonts w:asciiTheme="majorEastAsia" w:eastAsiaTheme="majorEastAsia" w:hAnsiTheme="majorEastAsia" w:cs="Arial"/>
          <w:color w:val="000000"/>
          <w:sz w:val="20"/>
          <w:szCs w:val="20"/>
          <w:shd w:val="clear" w:color="auto" w:fill="FFFFFF"/>
        </w:rPr>
        <w:t>상폼을</w:t>
      </w:r>
      <w:proofErr w:type="spellEnd"/>
      <w:r w:rsidRPr="00594174">
        <w:rPr>
          <w:rFonts w:asciiTheme="majorEastAsia" w:eastAsiaTheme="majorEastAsia" w:hAnsiTheme="majorEastAsia" w:cs="Arial"/>
          <w:color w:val="000000"/>
          <w:sz w:val="20"/>
          <w:szCs w:val="20"/>
          <w:shd w:val="clear" w:color="auto" w:fill="FFFFFF"/>
        </w:rPr>
        <w:t xml:space="preserve"> 개발할 수 있다. 이러한 전략을 위해서는 기업이 소비자들로부터 들어오는 정보를 이해해야 한다. 또한 시장조사와 사용자와의 </w:t>
      </w:r>
      <w:proofErr w:type="spellStart"/>
      <w:r w:rsidRPr="00594174">
        <w:rPr>
          <w:rFonts w:asciiTheme="majorEastAsia" w:eastAsiaTheme="majorEastAsia" w:hAnsiTheme="majorEastAsia" w:cs="Arial"/>
          <w:color w:val="000000"/>
          <w:sz w:val="20"/>
          <w:szCs w:val="20"/>
          <w:shd w:val="clear" w:color="auto" w:fill="FFFFFF"/>
        </w:rPr>
        <w:t>대화과정</w:t>
      </w:r>
      <w:proofErr w:type="spellEnd"/>
      <w:r w:rsidRPr="00594174">
        <w:rPr>
          <w:rFonts w:asciiTheme="majorEastAsia" w:eastAsiaTheme="majorEastAsia" w:hAnsiTheme="majorEastAsia" w:cs="Arial"/>
          <w:color w:val="000000"/>
          <w:sz w:val="20"/>
          <w:szCs w:val="20"/>
          <w:shd w:val="clear" w:color="auto" w:fill="FFFFFF"/>
        </w:rPr>
        <w:t>, 고객과 대화가 가능하도록 순환배치 등이 중요하다.</w:t>
      </w:r>
      <w:r w:rsidRPr="00594174">
        <w:rPr>
          <w:rFonts w:asciiTheme="majorEastAsia" w:eastAsiaTheme="majorEastAsia" w:hAnsiTheme="majorEastAsia" w:cs="Arial"/>
          <w:color w:val="000000"/>
          <w:sz w:val="20"/>
          <w:szCs w:val="20"/>
        </w:rPr>
        <w:br/>
      </w:r>
      <w:r w:rsidRPr="00594174">
        <w:rPr>
          <w:rFonts w:asciiTheme="majorEastAsia" w:eastAsiaTheme="majorEastAsia" w:hAnsiTheme="majorEastAsia" w:cs="Arial"/>
          <w:color w:val="000000"/>
          <w:sz w:val="20"/>
          <w:szCs w:val="20"/>
        </w:rPr>
        <w:br/>
      </w:r>
      <w:proofErr w:type="spellStart"/>
      <w:r w:rsidRPr="00594174">
        <w:rPr>
          <w:rFonts w:asciiTheme="majorEastAsia" w:eastAsiaTheme="majorEastAsia" w:hAnsiTheme="majorEastAsia" w:cs="Arial"/>
          <w:color w:val="000000"/>
          <w:sz w:val="20"/>
          <w:szCs w:val="20"/>
          <w:shd w:val="clear" w:color="auto" w:fill="FFFFFF"/>
        </w:rPr>
        <w:t>창업가적</w:t>
      </w:r>
      <w:proofErr w:type="spellEnd"/>
      <w:r w:rsidRPr="00594174">
        <w:rPr>
          <w:rFonts w:asciiTheme="majorEastAsia" w:eastAsiaTheme="majorEastAsia" w:hAnsiTheme="majorEastAsia" w:cs="Arial"/>
          <w:color w:val="000000"/>
          <w:sz w:val="20"/>
          <w:szCs w:val="20"/>
          <w:shd w:val="clear" w:color="auto" w:fill="FFFFFF"/>
        </w:rPr>
        <w:t xml:space="preserve">(Entrepreneurial) </w:t>
      </w:r>
      <w:proofErr w:type="gramStart"/>
      <w:r w:rsidRPr="00594174">
        <w:rPr>
          <w:rFonts w:asciiTheme="majorEastAsia" w:eastAsiaTheme="majorEastAsia" w:hAnsiTheme="majorEastAsia" w:cs="Arial"/>
          <w:color w:val="000000"/>
          <w:sz w:val="20"/>
          <w:szCs w:val="20"/>
          <w:shd w:val="clear" w:color="auto" w:fill="FFFFFF"/>
        </w:rPr>
        <w:t>전략 :</w:t>
      </w:r>
      <w:proofErr w:type="gramEnd"/>
      <w:r w:rsidRPr="00594174">
        <w:rPr>
          <w:rFonts w:asciiTheme="majorEastAsia" w:eastAsiaTheme="majorEastAsia" w:hAnsiTheme="majorEastAsia" w:cs="Arial"/>
          <w:color w:val="000000"/>
          <w:sz w:val="20"/>
          <w:szCs w:val="20"/>
          <w:shd w:val="clear" w:color="auto" w:fill="FFFFFF"/>
        </w:rPr>
        <w:t xml:space="preserve"> 특별한 사람-</w:t>
      </w:r>
      <w:proofErr w:type="spellStart"/>
      <w:r w:rsidRPr="00594174">
        <w:rPr>
          <w:rFonts w:asciiTheme="majorEastAsia" w:eastAsiaTheme="majorEastAsia" w:hAnsiTheme="majorEastAsia" w:cs="Arial"/>
          <w:color w:val="000000"/>
          <w:sz w:val="20"/>
          <w:szCs w:val="20"/>
          <w:shd w:val="clear" w:color="auto" w:fill="FFFFFF"/>
        </w:rPr>
        <w:t>창업가</w:t>
      </w:r>
      <w:proofErr w:type="spellEnd"/>
      <w:r w:rsidRPr="00594174">
        <w:rPr>
          <w:rFonts w:asciiTheme="majorEastAsia" w:eastAsiaTheme="majorEastAsia" w:hAnsiTheme="majorEastAsia" w:cs="Arial"/>
          <w:color w:val="000000"/>
          <w:sz w:val="20"/>
          <w:szCs w:val="20"/>
          <w:shd w:val="clear" w:color="auto" w:fill="FFFFFF"/>
        </w:rPr>
        <w:t>-은 아이디어를 가지고 있으며 모험에 대한 열정과 자원을 모으는 능력으로 아이디어를 가능하게 한다. 실리콘 밸리나 보스턴의 128번 도로 주변에 위치한 많은 하이테크 기업들은 이러한 방식으로 시작했다. 3M (Minnesota Manufacturing and Mining)에서는 종종 독립된 창업 부서가 설립되고 여기서는 자기의 정규적인 작업을 벗어나 신규사업에 집중할 수 있다고 한다.</w:t>
      </w:r>
      <w:r w:rsidRPr="00594174">
        <w:rPr>
          <w:rFonts w:asciiTheme="majorEastAsia" w:eastAsiaTheme="majorEastAsia" w:hAnsiTheme="majorEastAsia" w:cs="Arial"/>
          <w:color w:val="000000"/>
          <w:sz w:val="20"/>
          <w:szCs w:val="20"/>
        </w:rPr>
        <w:br/>
      </w:r>
      <w:r w:rsidRPr="00594174">
        <w:rPr>
          <w:rFonts w:asciiTheme="majorEastAsia" w:eastAsiaTheme="majorEastAsia" w:hAnsiTheme="majorEastAsia" w:cs="Arial"/>
          <w:color w:val="000000"/>
          <w:sz w:val="20"/>
          <w:szCs w:val="20"/>
        </w:rPr>
        <w:br/>
      </w:r>
      <w:r w:rsidRPr="00594174">
        <w:rPr>
          <w:rFonts w:asciiTheme="majorEastAsia" w:eastAsiaTheme="majorEastAsia" w:hAnsiTheme="majorEastAsia" w:cs="Arial"/>
          <w:color w:val="000000"/>
          <w:sz w:val="20"/>
          <w:szCs w:val="20"/>
          <w:shd w:val="clear" w:color="auto" w:fill="FFFFFF"/>
        </w:rPr>
        <w:t>매수(acquisition</w:t>
      </w:r>
      <w:proofErr w:type="gramStart"/>
      <w:r w:rsidRPr="00594174">
        <w:rPr>
          <w:rFonts w:asciiTheme="majorEastAsia" w:eastAsiaTheme="majorEastAsia" w:hAnsiTheme="majorEastAsia" w:cs="Arial"/>
          <w:color w:val="000000"/>
          <w:sz w:val="20"/>
          <w:szCs w:val="20"/>
          <w:shd w:val="clear" w:color="auto" w:fill="FFFFFF"/>
        </w:rPr>
        <w:t>) :</w:t>
      </w:r>
      <w:proofErr w:type="gramEnd"/>
      <w:r w:rsidRPr="00594174">
        <w:rPr>
          <w:rFonts w:asciiTheme="majorEastAsia" w:eastAsiaTheme="majorEastAsia" w:hAnsiTheme="majorEastAsia" w:cs="Arial"/>
          <w:color w:val="000000"/>
          <w:sz w:val="20"/>
          <w:szCs w:val="20"/>
          <w:shd w:val="clear" w:color="auto" w:fill="FFFFFF"/>
        </w:rPr>
        <w:t xml:space="preserve"> 이 또한 성장과 재무적 성공을 위한 효과적인 전략이다. 이 경우에 매수되는 기업은 새로운 상품이나 시장을 가지고 있는 회사들이 대부분이다. 매수는 합법적으로 2개의 기업을 결합하는 공식적인 제휴(Alliance)이다.</w:t>
      </w:r>
      <w:r w:rsidRPr="00594174">
        <w:rPr>
          <w:rFonts w:asciiTheme="majorEastAsia" w:eastAsiaTheme="majorEastAsia" w:hAnsiTheme="majorEastAsia" w:cs="Arial"/>
          <w:color w:val="000000"/>
          <w:sz w:val="20"/>
          <w:szCs w:val="20"/>
        </w:rPr>
        <w:br/>
      </w:r>
      <w:r w:rsidRPr="00594174">
        <w:rPr>
          <w:rFonts w:asciiTheme="majorEastAsia" w:eastAsiaTheme="majorEastAsia" w:hAnsiTheme="majorEastAsia" w:cs="Arial"/>
          <w:color w:val="000000"/>
          <w:sz w:val="20"/>
          <w:szCs w:val="20"/>
        </w:rPr>
        <w:br/>
      </w:r>
      <w:r w:rsidRPr="00594174">
        <w:rPr>
          <w:rFonts w:asciiTheme="majorEastAsia" w:eastAsiaTheme="majorEastAsia" w:hAnsiTheme="majorEastAsia" w:cs="Arial"/>
          <w:color w:val="000000"/>
          <w:sz w:val="20"/>
          <w:szCs w:val="20"/>
          <w:shd w:val="clear" w:color="auto" w:fill="FFFFFF"/>
        </w:rPr>
        <w:t>제휴(Alliance</w:t>
      </w:r>
      <w:proofErr w:type="gramStart"/>
      <w:r w:rsidRPr="00594174">
        <w:rPr>
          <w:rFonts w:asciiTheme="majorEastAsia" w:eastAsiaTheme="majorEastAsia" w:hAnsiTheme="majorEastAsia" w:cs="Arial"/>
          <w:color w:val="000000"/>
          <w:sz w:val="20"/>
          <w:szCs w:val="20"/>
          <w:shd w:val="clear" w:color="auto" w:fill="FFFFFF"/>
        </w:rPr>
        <w:t>) :</w:t>
      </w:r>
      <w:proofErr w:type="gramEnd"/>
      <w:r w:rsidRPr="00594174">
        <w:rPr>
          <w:rFonts w:asciiTheme="majorEastAsia" w:eastAsiaTheme="majorEastAsia" w:hAnsiTheme="majorEastAsia" w:cs="Arial"/>
          <w:color w:val="000000"/>
          <w:sz w:val="20"/>
          <w:szCs w:val="20"/>
          <w:shd w:val="clear" w:color="auto" w:fill="FFFFFF"/>
        </w:rPr>
        <w:t xml:space="preserve"> 제휴는 제조업자나 서비스 제공자에만 제한될 필요는 없다. 제휴는 공급자나 유통업자 </w:t>
      </w:r>
      <w:r w:rsidRPr="00594174">
        <w:rPr>
          <w:rFonts w:asciiTheme="majorEastAsia" w:eastAsiaTheme="majorEastAsia" w:hAnsiTheme="majorEastAsia" w:cs="Arial"/>
          <w:color w:val="000000"/>
          <w:sz w:val="20"/>
          <w:szCs w:val="20"/>
          <w:shd w:val="clear" w:color="auto" w:fill="FFFFFF"/>
        </w:rPr>
        <w:lastRenderedPageBreak/>
        <w:t xml:space="preserve">심지어 고객들까지도 포함될 수 있다. 고객과의 협력은 기업들로 하여금 시장의 </w:t>
      </w:r>
      <w:proofErr w:type="spellStart"/>
      <w:r w:rsidRPr="00594174">
        <w:rPr>
          <w:rFonts w:asciiTheme="majorEastAsia" w:eastAsiaTheme="majorEastAsia" w:hAnsiTheme="majorEastAsia" w:cs="Arial"/>
          <w:color w:val="000000"/>
          <w:sz w:val="20"/>
          <w:szCs w:val="20"/>
          <w:shd w:val="clear" w:color="auto" w:fill="FFFFFF"/>
        </w:rPr>
        <w:t>니즈와</w:t>
      </w:r>
      <w:proofErr w:type="spellEnd"/>
      <w:r w:rsidRPr="00594174">
        <w:rPr>
          <w:rFonts w:asciiTheme="majorEastAsia" w:eastAsiaTheme="majorEastAsia" w:hAnsiTheme="majorEastAsia" w:cs="Arial"/>
          <w:color w:val="000000"/>
          <w:sz w:val="20"/>
          <w:szCs w:val="20"/>
          <w:shd w:val="clear" w:color="auto" w:fill="FFFFFF"/>
        </w:rPr>
        <w:t xml:space="preserve"> 가까운 거리를 유지할 수 있도록 한다. 제휴는 기술, 마케팅, 생산, 재무, 지역적인 경험과 같은 노하우를 불러모으는 역할을 </w:t>
      </w:r>
      <w:proofErr w:type="spellStart"/>
      <w:r w:rsidRPr="00594174">
        <w:rPr>
          <w:rFonts w:asciiTheme="majorEastAsia" w:eastAsiaTheme="majorEastAsia" w:hAnsiTheme="majorEastAsia" w:cs="Arial"/>
          <w:color w:val="000000"/>
          <w:sz w:val="20"/>
          <w:szCs w:val="20"/>
          <w:shd w:val="clear" w:color="auto" w:fill="FFFFFF"/>
        </w:rPr>
        <w:t>하게된다</w:t>
      </w:r>
      <w:proofErr w:type="spellEnd"/>
      <w:r w:rsidRPr="00594174">
        <w:rPr>
          <w:rFonts w:asciiTheme="majorEastAsia" w:eastAsiaTheme="majorEastAsia" w:hAnsiTheme="majorEastAsia" w:cs="Arial"/>
          <w:color w:val="000000"/>
          <w:sz w:val="20"/>
          <w:szCs w:val="20"/>
          <w:shd w:val="clear" w:color="auto" w:fill="FFFFFF"/>
        </w:rPr>
        <w:t xml:space="preserve">. 그리하여 제휴에 참여한 기업이 시장에서 경쟁력을 가지고 목표를 달성할 수 있도록 한다. 이러한 제휴는 신참 기업에 낮은 비용으로 기술을 획득할 기회를 제공하고, 참여자는 </w:t>
      </w:r>
      <w:proofErr w:type="spellStart"/>
      <w:r w:rsidRPr="00594174">
        <w:rPr>
          <w:rFonts w:asciiTheme="majorEastAsia" w:eastAsiaTheme="majorEastAsia" w:hAnsiTheme="majorEastAsia" w:cs="Arial"/>
          <w:color w:val="000000"/>
          <w:sz w:val="20"/>
          <w:szCs w:val="20"/>
          <w:shd w:val="clear" w:color="auto" w:fill="FFFFFF"/>
        </w:rPr>
        <w:t>시장개발의</w:t>
      </w:r>
      <w:proofErr w:type="spellEnd"/>
      <w:r w:rsidRPr="00594174">
        <w:rPr>
          <w:rFonts w:asciiTheme="majorEastAsia" w:eastAsiaTheme="majorEastAsia" w:hAnsiTheme="majorEastAsia" w:cs="Arial"/>
          <w:color w:val="000000"/>
          <w:sz w:val="20"/>
          <w:szCs w:val="20"/>
          <w:shd w:val="clear" w:color="auto" w:fill="FFFFFF"/>
        </w:rPr>
        <w:t xml:space="preserve"> 위험을 모두 감수하는 위험없이 성장할 수 있는 기회를 가진다.</w:t>
      </w:r>
    </w:p>
    <w:sectPr w:rsidR="00594174" w:rsidRPr="00594174">
      <w:pgSz w:w="12240" w:h="15840"/>
      <w:pgMar w:top="17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74"/>
    <w:rsid w:val="00594174"/>
    <w:rsid w:val="00B552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11A87"/>
  <w15:chartTrackingRefBased/>
  <w15:docId w15:val="{AC93AF4A-A1D7-49B9-A51D-AB3C5186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5941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594174"/>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461211">
      <w:bodyDiv w:val="1"/>
      <w:marLeft w:val="0"/>
      <w:marRight w:val="0"/>
      <w:marTop w:val="0"/>
      <w:marBottom w:val="0"/>
      <w:divBdr>
        <w:top w:val="none" w:sz="0" w:space="0" w:color="auto"/>
        <w:left w:val="none" w:sz="0" w:space="0" w:color="auto"/>
        <w:bottom w:val="none" w:sz="0" w:space="0" w:color="auto"/>
        <w:right w:val="none" w:sz="0" w:space="0" w:color="auto"/>
      </w:divBdr>
    </w:div>
    <w:div w:id="124945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207</Words>
  <Characters>1183</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Marriott International</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LGN, SELCW-FrontOffice</dc:creator>
  <cp:keywords/>
  <dc:description/>
  <cp:lastModifiedBy>LGN, SELCW-FrontOffice</cp:lastModifiedBy>
  <cp:revision>1</cp:revision>
  <dcterms:created xsi:type="dcterms:W3CDTF">2022-02-06T00:12:00Z</dcterms:created>
  <dcterms:modified xsi:type="dcterms:W3CDTF">2022-02-06T00:21:00Z</dcterms:modified>
</cp:coreProperties>
</file>