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C59" w:rsidRDefault="00000C59" w:rsidP="00000C59">
      <w:pPr>
        <w:widowControl/>
        <w:wordWrap/>
        <w:autoSpaceDE/>
        <w:autoSpaceDN/>
        <w:spacing w:before="100" w:beforeAutospacing="1" w:after="100" w:afterAutospacing="1"/>
        <w:jc w:val="left"/>
        <w:rPr>
          <w:rFonts w:ascii="돋움" w:eastAsia="돋움" w:hAnsi="돋움" w:cs="굴림" w:hint="eastAsia"/>
          <w:kern w:val="0"/>
          <w:szCs w:val="20"/>
        </w:rPr>
      </w:pPr>
      <w:r w:rsidRPr="00000C59">
        <w:rPr>
          <w:rFonts w:ascii="Times New Roman" w:eastAsia="굴림" w:hAnsi="Times New Roman" w:cs="Times New Roman"/>
          <w:b/>
          <w:bCs/>
          <w:color w:val="565665"/>
          <w:kern w:val="0"/>
          <w:sz w:val="23"/>
          <w:szCs w:val="23"/>
        </w:rPr>
        <w:t>문항</w:t>
      </w:r>
      <w:r w:rsidRPr="00000C59">
        <w:rPr>
          <w:rFonts w:ascii="Times New Roman" w:eastAsia="굴림" w:hAnsi="Times New Roman" w:cs="Times New Roman"/>
          <w:b/>
          <w:bCs/>
          <w:color w:val="565665"/>
          <w:kern w:val="0"/>
          <w:sz w:val="23"/>
          <w:szCs w:val="23"/>
        </w:rPr>
        <w:t xml:space="preserve">1. </w:t>
      </w:r>
      <w:r w:rsidRPr="00000C59">
        <w:rPr>
          <w:rFonts w:ascii="Times New Roman" w:eastAsia="굴림" w:hAnsi="Times New Roman" w:cs="Times New Roman"/>
          <w:b/>
          <w:bCs/>
          <w:color w:val="565665"/>
          <w:kern w:val="0"/>
          <w:sz w:val="23"/>
          <w:szCs w:val="23"/>
        </w:rPr>
        <w:t>신제품</w:t>
      </w:r>
      <w:r w:rsidRPr="00000C59">
        <w:rPr>
          <w:rFonts w:ascii="Times New Roman" w:eastAsia="굴림" w:hAnsi="Times New Roman" w:cs="Times New Roman"/>
          <w:b/>
          <w:bCs/>
          <w:color w:val="565665"/>
          <w:kern w:val="0"/>
          <w:sz w:val="23"/>
          <w:szCs w:val="23"/>
        </w:rPr>
        <w:t xml:space="preserve"> </w:t>
      </w:r>
      <w:r w:rsidRPr="00000C59">
        <w:rPr>
          <w:rFonts w:ascii="Times New Roman" w:eastAsia="굴림" w:hAnsi="Times New Roman" w:cs="Times New Roman"/>
          <w:b/>
          <w:bCs/>
          <w:color w:val="565665"/>
          <w:kern w:val="0"/>
          <w:sz w:val="23"/>
          <w:szCs w:val="23"/>
        </w:rPr>
        <w:t>개발전략</w:t>
      </w:r>
      <w:r w:rsidRPr="00000C59">
        <w:rPr>
          <w:rFonts w:ascii="Times New Roman" w:eastAsia="굴림" w:hAnsi="Times New Roman" w:cs="Times New Roman"/>
          <w:b/>
          <w:bCs/>
          <w:color w:val="565665"/>
          <w:kern w:val="0"/>
          <w:sz w:val="23"/>
          <w:szCs w:val="23"/>
        </w:rPr>
        <w:t xml:space="preserve"> </w:t>
      </w:r>
      <w:r w:rsidRPr="00000C59">
        <w:rPr>
          <w:rFonts w:ascii="Times New Roman" w:eastAsia="굴림" w:hAnsi="Times New Roman" w:cs="Times New Roman"/>
          <w:b/>
          <w:bCs/>
          <w:color w:val="565665"/>
          <w:kern w:val="0"/>
          <w:sz w:val="23"/>
          <w:szCs w:val="23"/>
        </w:rPr>
        <w:t>중</w:t>
      </w:r>
      <w:r w:rsidRPr="00000C59">
        <w:rPr>
          <w:rFonts w:ascii="Times New Roman" w:eastAsia="굴림" w:hAnsi="Times New Roman" w:cs="Times New Roman"/>
          <w:b/>
          <w:bCs/>
          <w:color w:val="565665"/>
          <w:kern w:val="0"/>
          <w:sz w:val="23"/>
          <w:szCs w:val="23"/>
        </w:rPr>
        <w:t xml:space="preserve"> </w:t>
      </w:r>
      <w:r w:rsidRPr="00000C59">
        <w:rPr>
          <w:rFonts w:ascii="Times New Roman" w:eastAsia="굴림" w:hAnsi="Times New Roman" w:cs="Times New Roman"/>
          <w:b/>
          <w:bCs/>
          <w:color w:val="565665"/>
          <w:kern w:val="0"/>
          <w:sz w:val="23"/>
          <w:szCs w:val="23"/>
        </w:rPr>
        <w:t>대응전략에</w:t>
      </w:r>
      <w:r w:rsidRPr="00000C59">
        <w:rPr>
          <w:rFonts w:ascii="Times New Roman" w:eastAsia="굴림" w:hAnsi="Times New Roman" w:cs="Times New Roman"/>
          <w:b/>
          <w:bCs/>
          <w:color w:val="565665"/>
          <w:kern w:val="0"/>
          <w:sz w:val="23"/>
          <w:szCs w:val="23"/>
        </w:rPr>
        <w:t xml:space="preserve"> </w:t>
      </w:r>
      <w:r w:rsidRPr="00000C59">
        <w:rPr>
          <w:rFonts w:ascii="Times New Roman" w:eastAsia="굴림" w:hAnsi="Times New Roman" w:cs="Times New Roman"/>
          <w:b/>
          <w:bCs/>
          <w:color w:val="565665"/>
          <w:kern w:val="0"/>
          <w:sz w:val="23"/>
          <w:szCs w:val="23"/>
        </w:rPr>
        <w:t>해당하는</w:t>
      </w:r>
      <w:r w:rsidRPr="00000C59">
        <w:rPr>
          <w:rFonts w:ascii="Times New Roman" w:eastAsia="굴림" w:hAnsi="Times New Roman" w:cs="Times New Roman"/>
          <w:b/>
          <w:bCs/>
          <w:color w:val="565665"/>
          <w:kern w:val="0"/>
          <w:sz w:val="23"/>
          <w:szCs w:val="23"/>
        </w:rPr>
        <w:t xml:space="preserve"> 4</w:t>
      </w:r>
      <w:r w:rsidRPr="00000C59">
        <w:rPr>
          <w:rFonts w:ascii="Times New Roman" w:eastAsia="굴림" w:hAnsi="Times New Roman" w:cs="Times New Roman"/>
          <w:b/>
          <w:bCs/>
          <w:color w:val="565665"/>
          <w:kern w:val="0"/>
          <w:sz w:val="23"/>
          <w:szCs w:val="23"/>
        </w:rPr>
        <w:t>가지를</w:t>
      </w:r>
      <w:r w:rsidRPr="00000C59">
        <w:rPr>
          <w:rFonts w:ascii="Times New Roman" w:eastAsia="굴림" w:hAnsi="Times New Roman" w:cs="Times New Roman"/>
          <w:b/>
          <w:bCs/>
          <w:color w:val="565665"/>
          <w:kern w:val="0"/>
          <w:sz w:val="23"/>
          <w:szCs w:val="23"/>
        </w:rPr>
        <w:t xml:space="preserve"> </w:t>
      </w:r>
      <w:r w:rsidRPr="00000C59">
        <w:rPr>
          <w:rFonts w:ascii="Times New Roman" w:eastAsia="굴림" w:hAnsi="Times New Roman" w:cs="Times New Roman"/>
          <w:b/>
          <w:bCs/>
          <w:color w:val="565665"/>
          <w:kern w:val="0"/>
          <w:sz w:val="23"/>
          <w:szCs w:val="23"/>
        </w:rPr>
        <w:t>설명하시오</w:t>
      </w:r>
      <w:r w:rsidRPr="00000C59">
        <w:rPr>
          <w:rFonts w:ascii="Times New Roman" w:eastAsia="굴림" w:hAnsi="Times New Roman" w:cs="Times New Roman"/>
          <w:b/>
          <w:bCs/>
          <w:color w:val="565665"/>
          <w:kern w:val="0"/>
          <w:sz w:val="23"/>
          <w:szCs w:val="23"/>
        </w:rPr>
        <w:t>(55</w:t>
      </w:r>
      <w:r w:rsidRPr="00000C59">
        <w:rPr>
          <w:rFonts w:ascii="Times New Roman" w:eastAsia="굴림" w:hAnsi="Times New Roman" w:cs="Times New Roman"/>
          <w:b/>
          <w:bCs/>
          <w:color w:val="565665"/>
          <w:kern w:val="0"/>
          <w:sz w:val="23"/>
          <w:szCs w:val="23"/>
        </w:rPr>
        <w:t>점</w:t>
      </w:r>
      <w:r w:rsidRPr="00000C59">
        <w:rPr>
          <w:rFonts w:ascii="Times New Roman" w:eastAsia="굴림" w:hAnsi="Times New Roman" w:cs="Times New Roman"/>
          <w:b/>
          <w:bCs/>
          <w:color w:val="565665"/>
          <w:kern w:val="0"/>
          <w:sz w:val="23"/>
          <w:szCs w:val="23"/>
        </w:rPr>
        <w:t>)</w:t>
      </w:r>
      <w:r w:rsidRPr="00000C59">
        <w:rPr>
          <w:rFonts w:ascii="Times New Roman" w:eastAsia="굴림" w:hAnsi="Times New Roman" w:cs="Times New Roman"/>
          <w:b/>
          <w:bCs/>
          <w:color w:val="565665"/>
          <w:kern w:val="0"/>
          <w:sz w:val="23"/>
          <w:szCs w:val="23"/>
        </w:rPr>
        <w:br/>
      </w:r>
    </w:p>
    <w:p w:rsidR="00DA1B77" w:rsidRDefault="00000C59" w:rsidP="00000C59">
      <w:pPr>
        <w:widowControl/>
        <w:wordWrap/>
        <w:autoSpaceDE/>
        <w:autoSpaceDN/>
        <w:spacing w:before="100" w:beforeAutospacing="1" w:after="100" w:afterAutospacing="1"/>
        <w:jc w:val="left"/>
        <w:rPr>
          <w:rFonts w:ascii="돋움" w:eastAsia="돋움" w:hAnsi="돋움" w:cs="굴림" w:hint="eastAsia"/>
          <w:kern w:val="0"/>
          <w:szCs w:val="20"/>
        </w:rPr>
      </w:pPr>
      <w:r>
        <w:rPr>
          <w:rFonts w:ascii="돋움" w:eastAsia="돋움" w:hAnsi="돋움" w:cs="굴림" w:hint="eastAsia"/>
          <w:kern w:val="0"/>
          <w:szCs w:val="20"/>
        </w:rPr>
        <w:t>대응</w:t>
      </w:r>
      <w:r w:rsidRPr="00000C59">
        <w:rPr>
          <w:rFonts w:ascii="돋움" w:eastAsia="돋움" w:hAnsi="돋움" w:cs="굴림"/>
          <w:kern w:val="0"/>
          <w:szCs w:val="20"/>
        </w:rPr>
        <w:t>전략에는 방어전략(defensive strategy), 모방전략(imitative strategy), 대응(response)</w:t>
      </w:r>
      <w:r>
        <w:rPr>
          <w:rFonts w:ascii="돋움" w:eastAsia="돋움" w:hAnsi="돋움" w:cs="굴림" w:hint="eastAsia"/>
          <w:kern w:val="0"/>
          <w:szCs w:val="20"/>
        </w:rPr>
        <w:t xml:space="preserve">, </w:t>
      </w:r>
      <w:r w:rsidRPr="00000C59">
        <w:rPr>
          <w:rFonts w:ascii="돋움" w:eastAsia="돋움" w:hAnsi="돋움" w:cs="굴림"/>
          <w:kern w:val="0"/>
          <w:szCs w:val="20"/>
        </w:rPr>
        <w:t xml:space="preserve">보다 나은 </w:t>
      </w:r>
      <w:proofErr w:type="spellStart"/>
      <w:r w:rsidRPr="00000C59">
        <w:rPr>
          <w:rFonts w:ascii="돋움" w:eastAsia="돋움" w:hAnsi="돋움" w:cs="굴림"/>
          <w:kern w:val="0"/>
          <w:szCs w:val="20"/>
        </w:rPr>
        <w:t>두번째</w:t>
      </w:r>
      <w:proofErr w:type="spellEnd"/>
      <w:r w:rsidRPr="00000C59">
        <w:rPr>
          <w:rFonts w:ascii="돋움" w:eastAsia="돋움" w:hAnsi="돋움" w:cs="굴림"/>
          <w:kern w:val="0"/>
          <w:szCs w:val="20"/>
        </w:rPr>
        <w:t xml:space="preserve"> 전략(second but better)이 있다. </w:t>
      </w:r>
    </w:p>
    <w:p w:rsidR="00DA1B77" w:rsidRDefault="00DA1B77" w:rsidP="00000C59">
      <w:pPr>
        <w:widowControl/>
        <w:wordWrap/>
        <w:autoSpaceDE/>
        <w:autoSpaceDN/>
        <w:spacing w:before="100" w:beforeAutospacing="1" w:after="100" w:afterAutospacing="1"/>
        <w:jc w:val="left"/>
        <w:rPr>
          <w:rFonts w:ascii="돋움" w:eastAsia="돋움" w:hAnsi="돋움" w:cs="굴림" w:hint="eastAsia"/>
          <w:kern w:val="0"/>
          <w:szCs w:val="20"/>
        </w:rPr>
      </w:pPr>
    </w:p>
    <w:p w:rsidR="00000C59" w:rsidRPr="00000C59" w:rsidRDefault="00DA1B77" w:rsidP="00000C59">
      <w:pPr>
        <w:widowControl/>
        <w:wordWrap/>
        <w:autoSpaceDE/>
        <w:autoSpaceDN/>
        <w:spacing w:before="100" w:beforeAutospacing="1" w:after="100" w:afterAutospacing="1"/>
        <w:jc w:val="left"/>
        <w:rPr>
          <w:rFonts w:ascii="굴림" w:eastAsia="굴림" w:hAnsi="굴림" w:cs="굴림"/>
          <w:kern w:val="0"/>
          <w:sz w:val="24"/>
          <w:szCs w:val="24"/>
        </w:rPr>
      </w:pPr>
      <w:r>
        <w:rPr>
          <w:rFonts w:ascii="돋움" w:eastAsia="돋움" w:hAnsi="돋움" w:cs="굴림" w:hint="eastAsia"/>
          <w:kern w:val="0"/>
          <w:szCs w:val="20"/>
        </w:rPr>
        <w:t xml:space="preserve">1. </w:t>
      </w:r>
      <w:r w:rsidR="00000C59" w:rsidRPr="00000C59">
        <w:rPr>
          <w:rFonts w:ascii="돋움" w:eastAsia="돋움" w:hAnsi="돋움" w:cs="굴림"/>
          <w:kern w:val="0"/>
          <w:szCs w:val="20"/>
        </w:rPr>
        <w:t xml:space="preserve">방어전략은 경쟁적인 신제품에 대하여 기존 제품의 수익성을 보호해 준다. 예를 들어 </w:t>
      </w:r>
      <w:proofErr w:type="spellStart"/>
      <w:r w:rsidR="00000C59" w:rsidRPr="00000C59">
        <w:rPr>
          <w:rFonts w:ascii="돋움" w:eastAsia="돋움" w:hAnsi="돋움" w:cs="굴림"/>
          <w:kern w:val="0"/>
          <w:szCs w:val="20"/>
        </w:rPr>
        <w:t>Datril</w:t>
      </w:r>
      <w:proofErr w:type="spellEnd"/>
      <w:r w:rsidR="00000C59" w:rsidRPr="00000C59">
        <w:rPr>
          <w:rFonts w:ascii="돋움" w:eastAsia="돋움" w:hAnsi="돋움" w:cs="굴림"/>
          <w:kern w:val="0"/>
          <w:szCs w:val="20"/>
        </w:rPr>
        <w:t xml:space="preserve">이 </w:t>
      </w:r>
      <w:proofErr w:type="spellStart"/>
      <w:r w:rsidR="00000C59" w:rsidRPr="00000C59">
        <w:rPr>
          <w:rFonts w:ascii="돋움" w:eastAsia="돋움" w:hAnsi="돋움" w:cs="굴림"/>
          <w:kern w:val="0"/>
          <w:szCs w:val="20"/>
        </w:rPr>
        <w:t>타이레놀과</w:t>
      </w:r>
      <w:proofErr w:type="spellEnd"/>
      <w:r w:rsidR="00000C59" w:rsidRPr="00000C59">
        <w:rPr>
          <w:rFonts w:ascii="돋움" w:eastAsia="돋움" w:hAnsi="돋움" w:cs="굴림"/>
          <w:kern w:val="0"/>
          <w:szCs w:val="20"/>
        </w:rPr>
        <w:t xml:space="preserve"> 똑같은 성분을 가지고 있지만 싼 제품을 가지고 진통제 시장에 진입하였을 때 </w:t>
      </w:r>
      <w:proofErr w:type="spellStart"/>
      <w:r w:rsidR="00000C59" w:rsidRPr="00000C59">
        <w:rPr>
          <w:rFonts w:ascii="돋움" w:eastAsia="돋움" w:hAnsi="돋움" w:cs="굴림"/>
          <w:kern w:val="0"/>
          <w:szCs w:val="20"/>
        </w:rPr>
        <w:t>타이레놀</w:t>
      </w:r>
      <w:proofErr w:type="spellEnd"/>
      <w:r w:rsidR="00000C59" w:rsidRPr="00000C59">
        <w:rPr>
          <w:rFonts w:ascii="돋움" w:eastAsia="돋움" w:hAnsi="돋움" w:cs="굴림"/>
          <w:kern w:val="0"/>
          <w:szCs w:val="20"/>
        </w:rPr>
        <w:t xml:space="preserve"> 제조업체는 가격을 낮추고 공격적인 판촉과 수년간 의사들의 처방에 의해 형성된 소비자 호의에 대한 강조를 통해 대응했다. 방어적인 전략들은 대부분 마케팅믹스(광고, 촉진, 가격 등)를 효율적으로 이용하는 반응이라고 할 수 있다.</w:t>
      </w:r>
    </w:p>
    <w:p w:rsidR="00000C59" w:rsidRPr="00000C59" w:rsidRDefault="00DA1B77" w:rsidP="00000C59">
      <w:pPr>
        <w:widowControl/>
        <w:wordWrap/>
        <w:autoSpaceDE/>
        <w:autoSpaceDN/>
        <w:spacing w:before="100" w:beforeAutospacing="1" w:after="100" w:afterAutospacing="1"/>
        <w:jc w:val="left"/>
        <w:rPr>
          <w:rFonts w:ascii="굴림" w:eastAsia="굴림" w:hAnsi="굴림" w:cs="굴림"/>
          <w:kern w:val="0"/>
          <w:sz w:val="24"/>
          <w:szCs w:val="24"/>
        </w:rPr>
      </w:pPr>
      <w:r>
        <w:rPr>
          <w:rFonts w:ascii="돋움" w:eastAsia="돋움" w:hAnsi="돋움" w:cs="굴림" w:hint="eastAsia"/>
          <w:kern w:val="0"/>
          <w:szCs w:val="20"/>
        </w:rPr>
        <w:t xml:space="preserve">2. </w:t>
      </w:r>
      <w:r w:rsidR="00000C59" w:rsidRPr="00000C59">
        <w:rPr>
          <w:rFonts w:ascii="돋움" w:eastAsia="돋움" w:hAnsi="돋움" w:cs="굴림"/>
          <w:kern w:val="0"/>
          <w:szCs w:val="20"/>
        </w:rPr>
        <w:t xml:space="preserve">모방전략은 경쟁업체가 성공을 거두기 전에 신제품을 재빨리 복사하는 것에 기초한다. 이런 모방 또는 "me too"전략은 패션과 옷감, 가구 그리고 작은 가전제품의 디자인에 자주 사용되며 제품계열을 확장할 때 유용하다. 모방전략을 선택하는 기업들 중에서 어느 정도의 기술축적이 이루어져 있는 기업들은 개량적 신제품을 만들지만, 기본적인 기술축적이 별로 되어 있지 않은 기업들은 </w:t>
      </w:r>
      <w:proofErr w:type="spellStart"/>
      <w:r w:rsidR="00000C59" w:rsidRPr="00000C59">
        <w:rPr>
          <w:rFonts w:ascii="돋움" w:eastAsia="돋움" w:hAnsi="돋움" w:cs="굴림"/>
          <w:kern w:val="0"/>
          <w:szCs w:val="20"/>
        </w:rPr>
        <w:t>기술료</w:t>
      </w:r>
      <w:proofErr w:type="spellEnd"/>
      <w:r w:rsidR="00000C59" w:rsidRPr="00000C59">
        <w:rPr>
          <w:rFonts w:ascii="돋움" w:eastAsia="돋움" w:hAnsi="돋움" w:cs="굴림"/>
          <w:kern w:val="0"/>
          <w:szCs w:val="20"/>
        </w:rPr>
        <w:t xml:space="preserve">(royalty)를 지불하고 선도기업으로부터의 기술이전을 통한 신제품개발에 의존할 수밖에 없다. 그러나 모방전략을 사용하는 기업들의 수익성이 선도기업에 비해 꼭 낮지만은 않은데 그 이유는 엄청난 개발비의 부담이 없고 초기 시장창출비용을 소모하지 않기 때문이다. 우리 나라의 주류시장을 예를 들면 조선맥주가 </w:t>
      </w:r>
      <w:proofErr w:type="spellStart"/>
      <w:r w:rsidR="00000C59" w:rsidRPr="00000C59">
        <w:rPr>
          <w:rFonts w:ascii="돋움" w:eastAsia="돋움" w:hAnsi="돋움" w:cs="굴림"/>
          <w:kern w:val="0"/>
          <w:szCs w:val="20"/>
        </w:rPr>
        <w:t>하이트라는</w:t>
      </w:r>
      <w:proofErr w:type="spellEnd"/>
      <w:r w:rsidR="00000C59" w:rsidRPr="00000C59">
        <w:rPr>
          <w:rFonts w:ascii="돋움" w:eastAsia="돋움" w:hAnsi="돋움" w:cs="굴림"/>
          <w:kern w:val="0"/>
          <w:szCs w:val="20"/>
        </w:rPr>
        <w:t xml:space="preserve"> 비열처리 맥주를 도입했을 때 동양맥주도 아이스라는 제품을 개발하고 </w:t>
      </w:r>
      <w:proofErr w:type="spellStart"/>
      <w:r w:rsidR="00000C59" w:rsidRPr="00000C59">
        <w:rPr>
          <w:rFonts w:ascii="돋움" w:eastAsia="돋움" w:hAnsi="돋움" w:cs="굴림"/>
          <w:kern w:val="0"/>
          <w:szCs w:val="20"/>
        </w:rPr>
        <w:t>위이어</w:t>
      </w:r>
      <w:proofErr w:type="spellEnd"/>
      <w:r w:rsidR="00000C59" w:rsidRPr="00000C59">
        <w:rPr>
          <w:rFonts w:ascii="돋움" w:eastAsia="돋움" w:hAnsi="돋움" w:cs="굴림"/>
          <w:kern w:val="0"/>
          <w:szCs w:val="20"/>
        </w:rPr>
        <w:t xml:space="preserve"> 진로 </w:t>
      </w:r>
      <w:proofErr w:type="spellStart"/>
      <w:r w:rsidR="00000C59" w:rsidRPr="00000C59">
        <w:rPr>
          <w:rFonts w:ascii="돋움" w:eastAsia="돋움" w:hAnsi="돋움" w:cs="굴림"/>
          <w:kern w:val="0"/>
          <w:szCs w:val="20"/>
        </w:rPr>
        <w:t>쿠어스도</w:t>
      </w:r>
      <w:proofErr w:type="spellEnd"/>
      <w:r w:rsidR="00000C59" w:rsidRPr="00000C59">
        <w:rPr>
          <w:rFonts w:ascii="돋움" w:eastAsia="돋움" w:hAnsi="돋움" w:cs="굴림"/>
          <w:kern w:val="0"/>
          <w:szCs w:val="20"/>
        </w:rPr>
        <w:t xml:space="preserve"> </w:t>
      </w:r>
      <w:proofErr w:type="spellStart"/>
      <w:r w:rsidR="00000C59" w:rsidRPr="00000C59">
        <w:rPr>
          <w:rFonts w:ascii="돋움" w:eastAsia="돋움" w:hAnsi="돋움" w:cs="굴림"/>
          <w:kern w:val="0"/>
          <w:szCs w:val="20"/>
        </w:rPr>
        <w:t>카스를</w:t>
      </w:r>
      <w:proofErr w:type="spellEnd"/>
      <w:r w:rsidR="00000C59" w:rsidRPr="00000C59">
        <w:rPr>
          <w:rFonts w:ascii="돋움" w:eastAsia="돋움" w:hAnsi="돋움" w:cs="굴림"/>
          <w:kern w:val="0"/>
          <w:szCs w:val="20"/>
        </w:rPr>
        <w:t xml:space="preserve"> 출시하여 대응한 것을 들 수 있다.</w:t>
      </w:r>
    </w:p>
    <w:p w:rsidR="00DA1B77" w:rsidRDefault="00DA1B77" w:rsidP="00000C59">
      <w:pPr>
        <w:widowControl/>
        <w:wordWrap/>
        <w:autoSpaceDE/>
        <w:autoSpaceDN/>
        <w:spacing w:after="153" w:line="337" w:lineRule="atLeast"/>
        <w:jc w:val="left"/>
        <w:outlineLvl w:val="1"/>
        <w:rPr>
          <w:rFonts w:ascii="돋움" w:eastAsia="돋움" w:hAnsi="돋움" w:cs="굴림" w:hint="eastAsia"/>
          <w:kern w:val="0"/>
          <w:szCs w:val="20"/>
        </w:rPr>
      </w:pPr>
      <w:r>
        <w:rPr>
          <w:rFonts w:ascii="돋움" w:eastAsia="돋움" w:hAnsi="돋움" w:cs="굴림" w:hint="eastAsia"/>
          <w:kern w:val="0"/>
          <w:szCs w:val="20"/>
        </w:rPr>
        <w:t xml:space="preserve">3. </w:t>
      </w:r>
      <w:r w:rsidR="00000C59" w:rsidRPr="00000C59">
        <w:rPr>
          <w:rFonts w:ascii="돋움" w:eastAsia="돋움" w:hAnsi="돋움" w:cs="굴림"/>
          <w:kern w:val="0"/>
          <w:szCs w:val="20"/>
        </w:rPr>
        <w:t>대응은 고객의 요구에 의도적으로 반응하는 것을 말한다. 예를 들면 과학기구를 사용하는 사람들은 스스로 기구를 개선하고 수정한다. 제조업체들은 이런 사용자들로부터 정보를 얻음으로써 새로운 기회를 찾아낼 수 있다. 이러한 전략은 응용기술과 생산기술의 중요성을 암시하고 있다.</w:t>
      </w:r>
    </w:p>
    <w:p w:rsidR="00DA1B77" w:rsidRDefault="00DA1B77" w:rsidP="00000C59">
      <w:pPr>
        <w:widowControl/>
        <w:wordWrap/>
        <w:autoSpaceDE/>
        <w:autoSpaceDN/>
        <w:spacing w:after="153" w:line="337" w:lineRule="atLeast"/>
        <w:jc w:val="left"/>
        <w:outlineLvl w:val="1"/>
        <w:rPr>
          <w:rFonts w:ascii="돋움" w:eastAsia="돋움" w:hAnsi="돋움" w:cs="굴림" w:hint="eastAsia"/>
          <w:kern w:val="0"/>
          <w:szCs w:val="20"/>
        </w:rPr>
      </w:pPr>
    </w:p>
    <w:p w:rsidR="00000C59" w:rsidRDefault="00DA1B77" w:rsidP="00000C59">
      <w:pPr>
        <w:widowControl/>
        <w:wordWrap/>
        <w:autoSpaceDE/>
        <w:autoSpaceDN/>
        <w:spacing w:after="153" w:line="337" w:lineRule="atLeast"/>
        <w:jc w:val="left"/>
        <w:outlineLvl w:val="1"/>
        <w:rPr>
          <w:rFonts w:ascii="Times New Roman" w:eastAsia="굴림" w:hAnsi="Times New Roman" w:cs="Times New Roman" w:hint="eastAsia"/>
          <w:b/>
          <w:bCs/>
          <w:color w:val="565665"/>
          <w:kern w:val="0"/>
          <w:sz w:val="23"/>
          <w:szCs w:val="23"/>
        </w:rPr>
      </w:pPr>
      <w:r>
        <w:rPr>
          <w:rFonts w:ascii="돋움" w:eastAsia="돋움" w:hAnsi="돋움" w:cs="굴림" w:hint="eastAsia"/>
          <w:kern w:val="0"/>
          <w:szCs w:val="20"/>
        </w:rPr>
        <w:t>4.</w:t>
      </w:r>
      <w:r w:rsidR="00000C59" w:rsidRPr="00000C59">
        <w:rPr>
          <w:rFonts w:ascii="돋움" w:eastAsia="돋움" w:hAnsi="돋움" w:cs="굴림"/>
          <w:kern w:val="0"/>
          <w:szCs w:val="20"/>
        </w:rPr>
        <w:t xml:space="preserve"> 경쟁에 반응하는 훨씬 세련된 전략은 "보다 나은 </w:t>
      </w:r>
      <w:proofErr w:type="spellStart"/>
      <w:r w:rsidR="00000C59" w:rsidRPr="00000C59">
        <w:rPr>
          <w:rFonts w:ascii="돋움" w:eastAsia="돋움" w:hAnsi="돋움" w:cs="굴림"/>
          <w:kern w:val="0"/>
          <w:szCs w:val="20"/>
        </w:rPr>
        <w:t>두번째</w:t>
      </w:r>
      <w:proofErr w:type="spellEnd"/>
      <w:r w:rsidR="00000C59" w:rsidRPr="00000C59">
        <w:rPr>
          <w:rFonts w:ascii="돋움" w:eastAsia="돋움" w:hAnsi="돋움" w:cs="굴림"/>
          <w:kern w:val="0"/>
          <w:szCs w:val="20"/>
        </w:rPr>
        <w:t xml:space="preserve"> 전략(second but better)"이다. 이 경우에 기업들은 단지 경쟁사의 제품을 복사할 뿐만 아니라 제품의 </w:t>
      </w:r>
      <w:proofErr w:type="spellStart"/>
      <w:r w:rsidR="00000C59" w:rsidRPr="00000C59">
        <w:rPr>
          <w:rFonts w:ascii="돋움" w:eastAsia="돋움" w:hAnsi="돋움" w:cs="굴림"/>
          <w:kern w:val="0"/>
          <w:szCs w:val="20"/>
        </w:rPr>
        <w:t>포제셔닝을</w:t>
      </w:r>
      <w:proofErr w:type="spellEnd"/>
      <w:r w:rsidR="00000C59" w:rsidRPr="00000C59">
        <w:rPr>
          <w:rFonts w:ascii="돋움" w:eastAsia="돋움" w:hAnsi="돋움" w:cs="굴림"/>
          <w:kern w:val="0"/>
          <w:szCs w:val="20"/>
        </w:rPr>
        <w:t xml:space="preserve"> 개선할 수 있는 방법도 파악할 수 있다. 그리고 신제품을 직접 공격하기 보다는 독특한 편익을 줄 수 있는 틈새시장을 파악할 수도 있다.</w:t>
      </w:r>
    </w:p>
    <w:p w:rsidR="00000C59" w:rsidRDefault="00000C59" w:rsidP="00000C59">
      <w:pPr>
        <w:widowControl/>
        <w:wordWrap/>
        <w:autoSpaceDE/>
        <w:autoSpaceDN/>
        <w:spacing w:after="153" w:line="337" w:lineRule="atLeast"/>
        <w:jc w:val="left"/>
        <w:outlineLvl w:val="1"/>
        <w:rPr>
          <w:rFonts w:ascii="Times New Roman" w:eastAsia="굴림" w:hAnsi="Times New Roman" w:cs="Times New Roman" w:hint="eastAsia"/>
          <w:b/>
          <w:bCs/>
          <w:color w:val="565665"/>
          <w:kern w:val="0"/>
          <w:sz w:val="23"/>
          <w:szCs w:val="23"/>
        </w:rPr>
      </w:pPr>
    </w:p>
    <w:p w:rsidR="00000C59" w:rsidRDefault="00000C59" w:rsidP="00000C59">
      <w:pPr>
        <w:widowControl/>
        <w:wordWrap/>
        <w:autoSpaceDE/>
        <w:autoSpaceDN/>
        <w:spacing w:after="153" w:line="337" w:lineRule="atLeast"/>
        <w:jc w:val="left"/>
        <w:outlineLvl w:val="1"/>
        <w:rPr>
          <w:rFonts w:ascii="Times New Roman" w:eastAsia="굴림" w:hAnsi="Times New Roman" w:cs="Times New Roman" w:hint="eastAsia"/>
          <w:b/>
          <w:bCs/>
          <w:color w:val="565665"/>
          <w:kern w:val="0"/>
          <w:sz w:val="23"/>
          <w:szCs w:val="23"/>
        </w:rPr>
      </w:pPr>
    </w:p>
    <w:p w:rsidR="00000C59" w:rsidRDefault="00000C59" w:rsidP="00000C59">
      <w:pPr>
        <w:widowControl/>
        <w:wordWrap/>
        <w:autoSpaceDE/>
        <w:autoSpaceDN/>
        <w:spacing w:after="153" w:line="337" w:lineRule="atLeast"/>
        <w:jc w:val="left"/>
        <w:outlineLvl w:val="1"/>
        <w:rPr>
          <w:rFonts w:ascii="Times New Roman" w:eastAsia="굴림" w:hAnsi="Times New Roman" w:cs="Times New Roman" w:hint="eastAsia"/>
          <w:b/>
          <w:bCs/>
          <w:color w:val="565665"/>
          <w:kern w:val="0"/>
          <w:sz w:val="23"/>
          <w:szCs w:val="23"/>
        </w:rPr>
      </w:pPr>
    </w:p>
    <w:p w:rsidR="00DA1B77" w:rsidRDefault="00DA1B77" w:rsidP="00000C59">
      <w:pPr>
        <w:widowControl/>
        <w:wordWrap/>
        <w:autoSpaceDE/>
        <w:autoSpaceDN/>
        <w:spacing w:after="153" w:line="337" w:lineRule="atLeast"/>
        <w:jc w:val="left"/>
        <w:outlineLvl w:val="1"/>
        <w:rPr>
          <w:rFonts w:ascii="Times New Roman" w:eastAsia="굴림" w:hAnsi="Times New Roman" w:cs="Times New Roman" w:hint="eastAsia"/>
          <w:b/>
          <w:bCs/>
          <w:color w:val="565665"/>
          <w:kern w:val="0"/>
          <w:sz w:val="23"/>
          <w:szCs w:val="23"/>
        </w:rPr>
      </w:pPr>
    </w:p>
    <w:p w:rsidR="00DA1B77" w:rsidRDefault="00DA1B77" w:rsidP="00000C59">
      <w:pPr>
        <w:widowControl/>
        <w:wordWrap/>
        <w:autoSpaceDE/>
        <w:autoSpaceDN/>
        <w:spacing w:after="153" w:line="337" w:lineRule="atLeast"/>
        <w:jc w:val="left"/>
        <w:outlineLvl w:val="1"/>
        <w:rPr>
          <w:rFonts w:ascii="Times New Roman" w:eastAsia="굴림" w:hAnsi="Times New Roman" w:cs="Times New Roman" w:hint="eastAsia"/>
          <w:b/>
          <w:bCs/>
          <w:color w:val="565665"/>
          <w:kern w:val="0"/>
          <w:sz w:val="23"/>
          <w:szCs w:val="23"/>
        </w:rPr>
      </w:pPr>
    </w:p>
    <w:p w:rsidR="00DA1B77" w:rsidRDefault="00DA1B77" w:rsidP="00000C59">
      <w:pPr>
        <w:widowControl/>
        <w:wordWrap/>
        <w:autoSpaceDE/>
        <w:autoSpaceDN/>
        <w:spacing w:after="153" w:line="337" w:lineRule="atLeast"/>
        <w:jc w:val="left"/>
        <w:outlineLvl w:val="1"/>
        <w:rPr>
          <w:rFonts w:ascii="Times New Roman" w:eastAsia="굴림" w:hAnsi="Times New Roman" w:cs="Times New Roman" w:hint="eastAsia"/>
          <w:b/>
          <w:bCs/>
          <w:color w:val="565665"/>
          <w:kern w:val="0"/>
          <w:sz w:val="23"/>
          <w:szCs w:val="23"/>
        </w:rPr>
      </w:pPr>
    </w:p>
    <w:p w:rsidR="00DA1B77" w:rsidRDefault="00DA1B77" w:rsidP="00000C59">
      <w:pPr>
        <w:widowControl/>
        <w:wordWrap/>
        <w:autoSpaceDE/>
        <w:autoSpaceDN/>
        <w:spacing w:after="153" w:line="337" w:lineRule="atLeast"/>
        <w:jc w:val="left"/>
        <w:outlineLvl w:val="1"/>
        <w:rPr>
          <w:rFonts w:ascii="Times New Roman" w:eastAsia="굴림" w:hAnsi="Times New Roman" w:cs="Times New Roman" w:hint="eastAsia"/>
          <w:b/>
          <w:bCs/>
          <w:color w:val="565665"/>
          <w:kern w:val="0"/>
          <w:sz w:val="23"/>
          <w:szCs w:val="23"/>
        </w:rPr>
      </w:pPr>
    </w:p>
    <w:p w:rsidR="00000C59" w:rsidRDefault="00000C59" w:rsidP="00000C59">
      <w:pPr>
        <w:widowControl/>
        <w:wordWrap/>
        <w:autoSpaceDE/>
        <w:autoSpaceDN/>
        <w:spacing w:after="153" w:line="337" w:lineRule="atLeast"/>
        <w:jc w:val="left"/>
        <w:outlineLvl w:val="1"/>
        <w:rPr>
          <w:rFonts w:ascii="Times New Roman" w:eastAsia="굴림" w:hAnsi="Times New Roman" w:cs="Times New Roman" w:hint="eastAsia"/>
          <w:b/>
          <w:bCs/>
          <w:color w:val="565665"/>
          <w:kern w:val="0"/>
          <w:sz w:val="23"/>
          <w:szCs w:val="23"/>
        </w:rPr>
      </w:pPr>
      <w:r w:rsidRPr="00000C59">
        <w:rPr>
          <w:rFonts w:ascii="Times New Roman" w:eastAsia="굴림" w:hAnsi="Times New Roman" w:cs="Times New Roman"/>
          <w:b/>
          <w:bCs/>
          <w:color w:val="565665"/>
          <w:kern w:val="0"/>
          <w:sz w:val="23"/>
          <w:szCs w:val="23"/>
        </w:rPr>
        <w:lastRenderedPageBreak/>
        <w:t>문항</w:t>
      </w:r>
      <w:r w:rsidRPr="00000C59">
        <w:rPr>
          <w:rFonts w:ascii="Times New Roman" w:eastAsia="굴림" w:hAnsi="Times New Roman" w:cs="Times New Roman"/>
          <w:b/>
          <w:bCs/>
          <w:color w:val="565665"/>
          <w:kern w:val="0"/>
          <w:sz w:val="23"/>
          <w:szCs w:val="23"/>
        </w:rPr>
        <w:t xml:space="preserve">2. </w:t>
      </w:r>
      <w:r w:rsidRPr="00000C59">
        <w:rPr>
          <w:rFonts w:ascii="Times New Roman" w:eastAsia="굴림" w:hAnsi="Times New Roman" w:cs="Times New Roman"/>
          <w:b/>
          <w:bCs/>
          <w:color w:val="565665"/>
          <w:kern w:val="0"/>
          <w:sz w:val="23"/>
          <w:szCs w:val="23"/>
        </w:rPr>
        <w:t>신제품</w:t>
      </w:r>
      <w:r w:rsidRPr="00000C59">
        <w:rPr>
          <w:rFonts w:ascii="Times New Roman" w:eastAsia="굴림" w:hAnsi="Times New Roman" w:cs="Times New Roman"/>
          <w:b/>
          <w:bCs/>
          <w:color w:val="565665"/>
          <w:kern w:val="0"/>
          <w:sz w:val="23"/>
          <w:szCs w:val="23"/>
        </w:rPr>
        <w:t xml:space="preserve"> </w:t>
      </w:r>
      <w:r w:rsidRPr="00000C59">
        <w:rPr>
          <w:rFonts w:ascii="Times New Roman" w:eastAsia="굴림" w:hAnsi="Times New Roman" w:cs="Times New Roman"/>
          <w:b/>
          <w:bCs/>
          <w:color w:val="565665"/>
          <w:kern w:val="0"/>
          <w:sz w:val="23"/>
          <w:szCs w:val="23"/>
        </w:rPr>
        <w:t>개발전략</w:t>
      </w:r>
      <w:r w:rsidRPr="00000C59">
        <w:rPr>
          <w:rFonts w:ascii="Times New Roman" w:eastAsia="굴림" w:hAnsi="Times New Roman" w:cs="Times New Roman"/>
          <w:b/>
          <w:bCs/>
          <w:color w:val="565665"/>
          <w:kern w:val="0"/>
          <w:sz w:val="23"/>
          <w:szCs w:val="23"/>
        </w:rPr>
        <w:t xml:space="preserve"> </w:t>
      </w:r>
      <w:r w:rsidRPr="00000C59">
        <w:rPr>
          <w:rFonts w:ascii="Times New Roman" w:eastAsia="굴림" w:hAnsi="Times New Roman" w:cs="Times New Roman"/>
          <w:b/>
          <w:bCs/>
          <w:color w:val="565665"/>
          <w:kern w:val="0"/>
          <w:sz w:val="23"/>
          <w:szCs w:val="23"/>
        </w:rPr>
        <w:t>중</w:t>
      </w:r>
      <w:r w:rsidRPr="00000C59">
        <w:rPr>
          <w:rFonts w:ascii="Times New Roman" w:eastAsia="굴림" w:hAnsi="Times New Roman" w:cs="Times New Roman"/>
          <w:b/>
          <w:bCs/>
          <w:color w:val="565665"/>
          <w:kern w:val="0"/>
          <w:sz w:val="23"/>
          <w:szCs w:val="23"/>
        </w:rPr>
        <w:t xml:space="preserve"> </w:t>
      </w:r>
      <w:r w:rsidRPr="00000C59">
        <w:rPr>
          <w:rFonts w:ascii="Times New Roman" w:eastAsia="굴림" w:hAnsi="Times New Roman" w:cs="Times New Roman"/>
          <w:b/>
          <w:bCs/>
          <w:color w:val="565665"/>
          <w:kern w:val="0"/>
          <w:sz w:val="23"/>
          <w:szCs w:val="23"/>
        </w:rPr>
        <w:t>선제전략에</w:t>
      </w:r>
      <w:r w:rsidRPr="00000C59">
        <w:rPr>
          <w:rFonts w:ascii="Times New Roman" w:eastAsia="굴림" w:hAnsi="Times New Roman" w:cs="Times New Roman"/>
          <w:b/>
          <w:bCs/>
          <w:color w:val="565665"/>
          <w:kern w:val="0"/>
          <w:sz w:val="23"/>
          <w:szCs w:val="23"/>
        </w:rPr>
        <w:t xml:space="preserve"> </w:t>
      </w:r>
      <w:r w:rsidRPr="00000C59">
        <w:rPr>
          <w:rFonts w:ascii="Times New Roman" w:eastAsia="굴림" w:hAnsi="Times New Roman" w:cs="Times New Roman"/>
          <w:b/>
          <w:bCs/>
          <w:color w:val="565665"/>
          <w:kern w:val="0"/>
          <w:sz w:val="23"/>
          <w:szCs w:val="23"/>
        </w:rPr>
        <w:t>해당하는</w:t>
      </w:r>
      <w:r w:rsidRPr="00000C59">
        <w:rPr>
          <w:rFonts w:ascii="Times New Roman" w:eastAsia="굴림" w:hAnsi="Times New Roman" w:cs="Times New Roman"/>
          <w:b/>
          <w:bCs/>
          <w:color w:val="565665"/>
          <w:kern w:val="0"/>
          <w:sz w:val="23"/>
          <w:szCs w:val="23"/>
        </w:rPr>
        <w:t xml:space="preserve"> 4</w:t>
      </w:r>
      <w:r w:rsidRPr="00000C59">
        <w:rPr>
          <w:rFonts w:ascii="Times New Roman" w:eastAsia="굴림" w:hAnsi="Times New Roman" w:cs="Times New Roman"/>
          <w:b/>
          <w:bCs/>
          <w:color w:val="565665"/>
          <w:kern w:val="0"/>
          <w:sz w:val="23"/>
          <w:szCs w:val="23"/>
        </w:rPr>
        <w:t>가지를</w:t>
      </w:r>
      <w:r w:rsidRPr="00000C59">
        <w:rPr>
          <w:rFonts w:ascii="Times New Roman" w:eastAsia="굴림" w:hAnsi="Times New Roman" w:cs="Times New Roman"/>
          <w:b/>
          <w:bCs/>
          <w:color w:val="565665"/>
          <w:kern w:val="0"/>
          <w:sz w:val="23"/>
          <w:szCs w:val="23"/>
        </w:rPr>
        <w:t xml:space="preserve"> </w:t>
      </w:r>
      <w:r w:rsidRPr="00000C59">
        <w:rPr>
          <w:rFonts w:ascii="Times New Roman" w:eastAsia="굴림" w:hAnsi="Times New Roman" w:cs="Times New Roman"/>
          <w:b/>
          <w:bCs/>
          <w:color w:val="565665"/>
          <w:kern w:val="0"/>
          <w:sz w:val="23"/>
          <w:szCs w:val="23"/>
        </w:rPr>
        <w:t>설명하시오</w:t>
      </w:r>
      <w:r w:rsidRPr="00000C59">
        <w:rPr>
          <w:rFonts w:ascii="Times New Roman" w:eastAsia="굴림" w:hAnsi="Times New Roman" w:cs="Times New Roman"/>
          <w:b/>
          <w:bCs/>
          <w:color w:val="565665"/>
          <w:kern w:val="0"/>
          <w:sz w:val="23"/>
          <w:szCs w:val="23"/>
        </w:rPr>
        <w:t>(45</w:t>
      </w:r>
      <w:r w:rsidRPr="00000C59">
        <w:rPr>
          <w:rFonts w:ascii="Times New Roman" w:eastAsia="굴림" w:hAnsi="Times New Roman" w:cs="Times New Roman"/>
          <w:b/>
          <w:bCs/>
          <w:color w:val="565665"/>
          <w:kern w:val="0"/>
          <w:sz w:val="23"/>
          <w:szCs w:val="23"/>
        </w:rPr>
        <w:t>점</w:t>
      </w:r>
      <w:r w:rsidRPr="00000C59">
        <w:rPr>
          <w:rFonts w:ascii="Times New Roman" w:eastAsia="굴림" w:hAnsi="Times New Roman" w:cs="Times New Roman"/>
          <w:b/>
          <w:bCs/>
          <w:color w:val="565665"/>
          <w:kern w:val="0"/>
          <w:sz w:val="23"/>
          <w:szCs w:val="23"/>
        </w:rPr>
        <w:t>)</w:t>
      </w:r>
    </w:p>
    <w:p w:rsidR="00DA1B77" w:rsidRDefault="00DA1B77" w:rsidP="00000C59">
      <w:pPr>
        <w:widowControl/>
        <w:wordWrap/>
        <w:autoSpaceDE/>
        <w:autoSpaceDN/>
        <w:spacing w:before="100" w:beforeAutospacing="1" w:after="100" w:afterAutospacing="1"/>
        <w:jc w:val="left"/>
        <w:rPr>
          <w:rFonts w:ascii="돋움" w:eastAsia="돋움" w:hAnsi="돋움" w:cs="굴림" w:hint="eastAsia"/>
          <w:kern w:val="0"/>
          <w:szCs w:val="20"/>
        </w:rPr>
      </w:pPr>
      <w:r>
        <w:rPr>
          <w:rFonts w:ascii="돋움" w:eastAsia="돋움" w:hAnsi="돋움" w:cs="굴림" w:hint="eastAsia"/>
          <w:kern w:val="0"/>
          <w:szCs w:val="20"/>
        </w:rPr>
        <w:t xml:space="preserve">1. </w:t>
      </w:r>
      <w:r w:rsidRPr="00DA1B77">
        <w:rPr>
          <w:rFonts w:ascii="돋움" w:eastAsia="돋움" w:hAnsi="돋움" w:cs="굴림"/>
          <w:kern w:val="0"/>
          <w:szCs w:val="20"/>
        </w:rPr>
        <w:t>연구개발(R&amp;D)전략</w:t>
      </w:r>
      <w:r w:rsidRPr="00DA1B77">
        <w:rPr>
          <w:rFonts w:ascii="굴림" w:eastAsia="굴림" w:hAnsi="굴림" w:cs="굴림"/>
          <w:kern w:val="0"/>
          <w:sz w:val="24"/>
          <w:szCs w:val="24"/>
        </w:rPr>
        <w:br/>
      </w:r>
      <w:r w:rsidR="00000C59" w:rsidRPr="00000C59">
        <w:rPr>
          <w:rFonts w:ascii="돋움" w:eastAsia="돋움" w:hAnsi="돋움" w:cs="굴림"/>
          <w:kern w:val="0"/>
          <w:szCs w:val="20"/>
        </w:rPr>
        <w:t xml:space="preserve">기업은 선제적으로 변화를 유도할 수 있다. 기업에서 선제전략을 추구하는 기업은 끊임없는 변화를 추구하게 되므로 신제품개발의 전 과정에 걸쳐서 완전한 신제품을 생산하는 전략을 추구한다. 따라서 이러한 제품은 출시 초기에 경쟁제품이 없으며 시장을 선도하는 위치에 있게 된다. 또한 이러한 기업은 혁신적 신제품을 출시한 후에도 제품 속성 및 기능을 개량한 개량적 신제품을 경쟁자에 앞서 출시하게 된다. </w:t>
      </w:r>
    </w:p>
    <w:p w:rsidR="00000C59" w:rsidRPr="00000C59" w:rsidRDefault="00DA1B77" w:rsidP="00000C59">
      <w:pPr>
        <w:widowControl/>
        <w:wordWrap/>
        <w:autoSpaceDE/>
        <w:autoSpaceDN/>
        <w:spacing w:before="100" w:beforeAutospacing="1" w:after="100" w:afterAutospacing="1"/>
        <w:jc w:val="left"/>
        <w:rPr>
          <w:rFonts w:ascii="굴림" w:eastAsia="굴림" w:hAnsi="굴림" w:cs="굴림"/>
          <w:kern w:val="0"/>
          <w:sz w:val="24"/>
          <w:szCs w:val="24"/>
        </w:rPr>
      </w:pPr>
      <w:r>
        <w:rPr>
          <w:rFonts w:ascii="돋움" w:eastAsia="돋움" w:hAnsi="돋움" w:cs="굴림" w:hint="eastAsia"/>
          <w:kern w:val="0"/>
          <w:szCs w:val="20"/>
        </w:rPr>
        <w:t xml:space="preserve">2. </w:t>
      </w:r>
      <w:proofErr w:type="spellStart"/>
      <w:r w:rsidRPr="00DA1B77">
        <w:rPr>
          <w:rFonts w:ascii="돋움" w:eastAsia="돋움" w:hAnsi="돋움" w:cs="굴림"/>
          <w:kern w:val="0"/>
          <w:szCs w:val="20"/>
        </w:rPr>
        <w:t>창업가적</w:t>
      </w:r>
      <w:proofErr w:type="spellEnd"/>
      <w:r w:rsidRPr="00DA1B77">
        <w:rPr>
          <w:rFonts w:ascii="돋움" w:eastAsia="돋움" w:hAnsi="돋움" w:cs="굴림"/>
          <w:kern w:val="0"/>
          <w:szCs w:val="20"/>
        </w:rPr>
        <w:t xml:space="preserve"> 전략</w:t>
      </w:r>
      <w:r w:rsidRPr="00DA1B77">
        <w:rPr>
          <w:rFonts w:ascii="굴림" w:eastAsia="굴림" w:hAnsi="굴림" w:cs="굴림"/>
          <w:kern w:val="0"/>
          <w:sz w:val="24"/>
          <w:szCs w:val="24"/>
        </w:rPr>
        <w:br/>
      </w:r>
      <w:r w:rsidR="00000C59" w:rsidRPr="00000C59">
        <w:rPr>
          <w:rFonts w:ascii="돋움" w:eastAsia="돋움" w:hAnsi="돋움" w:cs="굴림"/>
          <w:kern w:val="0"/>
          <w:szCs w:val="20"/>
        </w:rPr>
        <w:t xml:space="preserve">선제적인 제품개발은 </w:t>
      </w:r>
      <w:proofErr w:type="spellStart"/>
      <w:r w:rsidR="00000C59" w:rsidRPr="00000C59">
        <w:rPr>
          <w:rFonts w:ascii="돋움" w:eastAsia="돋움" w:hAnsi="돋움" w:cs="굴림"/>
          <w:kern w:val="0"/>
          <w:szCs w:val="20"/>
        </w:rPr>
        <w:t>창업가적</w:t>
      </w:r>
      <w:proofErr w:type="spellEnd"/>
      <w:r w:rsidR="00000C59" w:rsidRPr="00000C59">
        <w:rPr>
          <w:rFonts w:ascii="돋움" w:eastAsia="돋움" w:hAnsi="돋움" w:cs="굴림"/>
          <w:kern w:val="0"/>
          <w:szCs w:val="20"/>
        </w:rPr>
        <w:t>(entrepreneurial) 기업문화에서 가능한 것이므로 모든 직원들이 아이디어를 가지고 신제품개발에 참여하게 된다. 예를 들면 실리콘밸리나 Boston Route's 128의 고급 기술을 가진 많은 기업은 이러한 방식으로 혁신적 신제품을 개발해낸다.</w:t>
      </w:r>
    </w:p>
    <w:p w:rsidR="00DA1B77" w:rsidRDefault="00DA1B77" w:rsidP="00000C59">
      <w:pPr>
        <w:widowControl/>
        <w:wordWrap/>
        <w:autoSpaceDE/>
        <w:autoSpaceDN/>
        <w:spacing w:after="153" w:line="337" w:lineRule="atLeast"/>
        <w:jc w:val="left"/>
        <w:outlineLvl w:val="1"/>
        <w:rPr>
          <w:rFonts w:ascii="돋움" w:eastAsia="돋움" w:hAnsi="돋움" w:cs="굴림" w:hint="eastAsia"/>
          <w:kern w:val="0"/>
          <w:szCs w:val="20"/>
        </w:rPr>
      </w:pPr>
      <w:r>
        <w:rPr>
          <w:rFonts w:ascii="돋움" w:eastAsia="돋움" w:hAnsi="돋움" w:cs="굴림" w:hint="eastAsia"/>
          <w:kern w:val="0"/>
          <w:szCs w:val="20"/>
        </w:rPr>
        <w:t>3.</w:t>
      </w:r>
      <w:r w:rsidRPr="00DA1B77">
        <w:rPr>
          <w:rFonts w:ascii="돋움" w:eastAsia="돋움" w:hAnsi="돋움" w:cs="굴림"/>
          <w:kern w:val="0"/>
          <w:szCs w:val="20"/>
        </w:rPr>
        <w:t xml:space="preserve"> 매수, 제휴</w:t>
      </w:r>
      <w:r w:rsidRPr="00000C59">
        <w:rPr>
          <w:rFonts w:ascii="돋움" w:eastAsia="돋움" w:hAnsi="돋움" w:cs="굴림"/>
          <w:kern w:val="0"/>
          <w:szCs w:val="20"/>
        </w:rPr>
        <w:t xml:space="preserve"> </w:t>
      </w:r>
      <w:r>
        <w:rPr>
          <w:rFonts w:ascii="돋움" w:eastAsia="돋움" w:hAnsi="돋움" w:cs="굴림" w:hint="eastAsia"/>
          <w:kern w:val="0"/>
          <w:szCs w:val="20"/>
        </w:rPr>
        <w:t>전략</w:t>
      </w:r>
    </w:p>
    <w:p w:rsidR="00DA1B77" w:rsidRDefault="00000C59" w:rsidP="00000C59">
      <w:pPr>
        <w:widowControl/>
        <w:wordWrap/>
        <w:autoSpaceDE/>
        <w:autoSpaceDN/>
        <w:spacing w:after="153" w:line="337" w:lineRule="atLeast"/>
        <w:jc w:val="left"/>
        <w:outlineLvl w:val="1"/>
        <w:rPr>
          <w:rFonts w:ascii="돋움" w:eastAsia="돋움" w:hAnsi="돋움" w:cs="굴림" w:hint="eastAsia"/>
          <w:kern w:val="0"/>
          <w:szCs w:val="20"/>
        </w:rPr>
      </w:pPr>
      <w:r w:rsidRPr="00000C59">
        <w:rPr>
          <w:rFonts w:ascii="돋움" w:eastAsia="돋움" w:hAnsi="돋움" w:cs="굴림"/>
          <w:kern w:val="0"/>
          <w:szCs w:val="20"/>
        </w:rPr>
        <w:t xml:space="preserve">매수(acquisition) 또한 혁신적 신제품개발을 위한 효과적인 전략이다. 이 경우에 매수되는 기업은 새로운 제품이나 시장을 가지고 있는 회사들이 대부분이다. 기업들은 시장에서 성공적으로 이끌어주는 신제품기술의 포트폴리오를 달성하기 위해 새로운 기업형태를 이용하고 있다. 예를 들면 미국시장에서 소형차를 생산하기 위한 GM과 Toyota사 간의 연합과 같이 합작투자의 형태로 나타난다. 이와 같은 제휴는 R&amp;D </w:t>
      </w:r>
      <w:proofErr w:type="spellStart"/>
      <w:r w:rsidRPr="00000C59">
        <w:rPr>
          <w:rFonts w:ascii="돋움" w:eastAsia="돋움" w:hAnsi="돋움" w:cs="굴림"/>
          <w:kern w:val="0"/>
          <w:szCs w:val="20"/>
        </w:rPr>
        <w:t>컨소시움의</w:t>
      </w:r>
      <w:proofErr w:type="spellEnd"/>
      <w:r w:rsidRPr="00000C59">
        <w:rPr>
          <w:rFonts w:ascii="돋움" w:eastAsia="돋움" w:hAnsi="돋움" w:cs="굴림"/>
          <w:kern w:val="0"/>
          <w:szCs w:val="20"/>
        </w:rPr>
        <w:t xml:space="preserve"> 형태로 이루어질 수 있다. </w:t>
      </w:r>
    </w:p>
    <w:p w:rsidR="00DA1B77" w:rsidRDefault="00DA1B77" w:rsidP="00000C59">
      <w:pPr>
        <w:widowControl/>
        <w:wordWrap/>
        <w:autoSpaceDE/>
        <w:autoSpaceDN/>
        <w:spacing w:after="153" w:line="337" w:lineRule="atLeast"/>
        <w:jc w:val="left"/>
        <w:outlineLvl w:val="1"/>
        <w:rPr>
          <w:rFonts w:ascii="돋움" w:eastAsia="돋움" w:hAnsi="돋움" w:cs="굴림" w:hint="eastAsia"/>
          <w:kern w:val="0"/>
          <w:szCs w:val="20"/>
        </w:rPr>
      </w:pPr>
      <w:r>
        <w:rPr>
          <w:rFonts w:ascii="돋움" w:eastAsia="돋움" w:hAnsi="돋움" w:cs="굴림" w:hint="eastAsia"/>
          <w:kern w:val="0"/>
          <w:szCs w:val="20"/>
        </w:rPr>
        <w:t xml:space="preserve">4. </w:t>
      </w:r>
      <w:r w:rsidRPr="00DA1B77">
        <w:rPr>
          <w:rFonts w:ascii="돋움" w:eastAsia="돋움" w:hAnsi="돋움" w:cs="굴림"/>
          <w:kern w:val="0"/>
          <w:szCs w:val="20"/>
        </w:rPr>
        <w:t>마케팅전략</w:t>
      </w:r>
    </w:p>
    <w:p w:rsidR="005F56FC" w:rsidRPr="00000C59" w:rsidRDefault="00DA1B77" w:rsidP="00000C59">
      <w:pPr>
        <w:widowControl/>
        <w:wordWrap/>
        <w:autoSpaceDE/>
        <w:autoSpaceDN/>
        <w:spacing w:after="153" w:line="337" w:lineRule="atLeast"/>
        <w:jc w:val="left"/>
        <w:outlineLvl w:val="1"/>
      </w:pPr>
      <w:r w:rsidRPr="00000C59">
        <w:rPr>
          <w:rFonts w:ascii="돋움" w:eastAsia="돋움" w:hAnsi="돋움" w:cs="굴림"/>
          <w:kern w:val="0"/>
          <w:szCs w:val="20"/>
        </w:rPr>
        <w:t xml:space="preserve">제휴는 기술, </w:t>
      </w:r>
      <w:r w:rsidR="00000C59" w:rsidRPr="00000C59">
        <w:rPr>
          <w:rFonts w:ascii="돋움" w:eastAsia="돋움" w:hAnsi="돋움" w:cs="굴림"/>
          <w:kern w:val="0"/>
          <w:szCs w:val="20"/>
        </w:rPr>
        <w:t xml:space="preserve">마케팅, 생산, 재무, 지역적인 경험과 같은 노하우를 불러모으는 역할을 하게 된다. 그리하여 제휴에 참여한 기업이 시장에서 경쟁력을 가지고 목표를 달성할 수 있도록 한다. 이러한 제휴는 신참기업에게는 낮은 비용으로 기술을 획득할 기회를 제공하고 참여자에게는 시장개발의 위험을 모두 감수하여 </w:t>
      </w:r>
      <w:proofErr w:type="spellStart"/>
      <w:r w:rsidR="00000C59" w:rsidRPr="00000C59">
        <w:rPr>
          <w:rFonts w:ascii="돋움" w:eastAsia="돋움" w:hAnsi="돋움" w:cs="굴림"/>
          <w:kern w:val="0"/>
          <w:szCs w:val="20"/>
        </w:rPr>
        <w:t>위험없이</w:t>
      </w:r>
      <w:proofErr w:type="spellEnd"/>
      <w:r w:rsidR="00000C59" w:rsidRPr="00000C59">
        <w:rPr>
          <w:rFonts w:ascii="돋움" w:eastAsia="돋움" w:hAnsi="돋움" w:cs="굴림"/>
          <w:kern w:val="0"/>
          <w:szCs w:val="20"/>
        </w:rPr>
        <w:t xml:space="preserve"> 성장할 수 있는 기회를 제공한다.</w:t>
      </w:r>
      <w:r w:rsidR="00000C59" w:rsidRPr="00000C59">
        <w:t xml:space="preserve"> </w:t>
      </w:r>
    </w:p>
    <w:sectPr w:rsidR="005F56FC" w:rsidRPr="00000C59" w:rsidSect="005F56FC">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000C59"/>
    <w:rsid w:val="00000C59"/>
    <w:rsid w:val="005F56FC"/>
    <w:rsid w:val="00DA1B77"/>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6FC"/>
    <w:pPr>
      <w:widowControl w:val="0"/>
      <w:wordWrap w:val="0"/>
      <w:autoSpaceDE w:val="0"/>
      <w:autoSpaceDN w:val="0"/>
      <w:jc w:val="both"/>
    </w:pPr>
  </w:style>
  <w:style w:type="paragraph" w:styleId="2">
    <w:name w:val="heading 2"/>
    <w:basedOn w:val="a"/>
    <w:link w:val="2Char"/>
    <w:uiPriority w:val="9"/>
    <w:qFormat/>
    <w:rsid w:val="00000C59"/>
    <w:pPr>
      <w:widowControl/>
      <w:wordWrap/>
      <w:autoSpaceDE/>
      <w:autoSpaceDN/>
      <w:spacing w:before="100" w:beforeAutospacing="1" w:after="100" w:afterAutospacing="1"/>
      <w:jc w:val="left"/>
      <w:outlineLvl w:val="1"/>
    </w:pPr>
    <w:rPr>
      <w:rFonts w:ascii="굴림" w:eastAsia="굴림" w:hAnsi="굴림" w:cs="굴림"/>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제목 2 Char"/>
    <w:basedOn w:val="a0"/>
    <w:link w:val="2"/>
    <w:uiPriority w:val="9"/>
    <w:rsid w:val="00000C59"/>
    <w:rPr>
      <w:rFonts w:ascii="굴림" w:eastAsia="굴림" w:hAnsi="굴림" w:cs="굴림"/>
      <w:b/>
      <w:bCs/>
      <w:kern w:val="0"/>
      <w:sz w:val="36"/>
      <w:szCs w:val="36"/>
    </w:rPr>
  </w:style>
  <w:style w:type="paragraph" w:styleId="a3">
    <w:name w:val="Normal (Web)"/>
    <w:basedOn w:val="a"/>
    <w:uiPriority w:val="99"/>
    <w:unhideWhenUsed/>
    <w:rsid w:val="00000C59"/>
    <w:pPr>
      <w:widowControl/>
      <w:wordWrap/>
      <w:autoSpaceDE/>
      <w:autoSpaceDN/>
      <w:spacing w:before="100" w:beforeAutospacing="1" w:after="100" w:afterAutospacing="1"/>
      <w:jc w:val="left"/>
    </w:pPr>
    <w:rPr>
      <w:rFonts w:ascii="굴림" w:eastAsia="굴림" w:hAnsi="굴림" w:cs="굴림"/>
      <w:kern w:val="0"/>
      <w:sz w:val="24"/>
      <w:szCs w:val="24"/>
    </w:rPr>
  </w:style>
  <w:style w:type="paragraph" w:styleId="a4">
    <w:name w:val="List Paragraph"/>
    <w:basedOn w:val="a"/>
    <w:uiPriority w:val="34"/>
    <w:qFormat/>
    <w:rsid w:val="00DA1B77"/>
    <w:pPr>
      <w:ind w:leftChars="400" w:left="800"/>
    </w:pPr>
  </w:style>
</w:styles>
</file>

<file path=word/webSettings.xml><?xml version="1.0" encoding="utf-8"?>
<w:webSettings xmlns:r="http://schemas.openxmlformats.org/officeDocument/2006/relationships" xmlns:w="http://schemas.openxmlformats.org/wordprocessingml/2006/main">
  <w:divs>
    <w:div w:id="773863641">
      <w:bodyDiv w:val="1"/>
      <w:marLeft w:val="0"/>
      <w:marRight w:val="0"/>
      <w:marTop w:val="0"/>
      <w:marBottom w:val="0"/>
      <w:divBdr>
        <w:top w:val="none" w:sz="0" w:space="0" w:color="auto"/>
        <w:left w:val="none" w:sz="0" w:space="0" w:color="auto"/>
        <w:bottom w:val="none" w:sz="0" w:space="0" w:color="auto"/>
        <w:right w:val="none" w:sz="0" w:space="0" w:color="auto"/>
      </w:divBdr>
    </w:div>
    <w:div w:id="1117794805">
      <w:bodyDiv w:val="1"/>
      <w:marLeft w:val="0"/>
      <w:marRight w:val="0"/>
      <w:marTop w:val="0"/>
      <w:marBottom w:val="0"/>
      <w:divBdr>
        <w:top w:val="none" w:sz="0" w:space="0" w:color="auto"/>
        <w:left w:val="none" w:sz="0" w:space="0" w:color="auto"/>
        <w:bottom w:val="none" w:sz="0" w:space="0" w:color="auto"/>
        <w:right w:val="none" w:sz="0" w:space="0" w:color="auto"/>
      </w:divBdr>
    </w:div>
    <w:div w:id="1202088246">
      <w:bodyDiv w:val="1"/>
      <w:marLeft w:val="0"/>
      <w:marRight w:val="0"/>
      <w:marTop w:val="0"/>
      <w:marBottom w:val="0"/>
      <w:divBdr>
        <w:top w:val="none" w:sz="0" w:space="0" w:color="auto"/>
        <w:left w:val="none" w:sz="0" w:space="0" w:color="auto"/>
        <w:bottom w:val="none" w:sz="0" w:space="0" w:color="auto"/>
        <w:right w:val="none" w:sz="0" w:space="0" w:color="auto"/>
      </w:divBdr>
    </w:div>
    <w:div w:id="171253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316</Words>
  <Characters>1807</Characters>
  <Application>Microsoft Office Word</Application>
  <DocSecurity>0</DocSecurity>
  <Lines>15</Lines>
  <Paragraphs>4</Paragraphs>
  <ScaleCrop>false</ScaleCrop>
  <Company/>
  <LinksUpToDate>false</LinksUpToDate>
  <CharactersWithSpaces>2119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lastModifiedBy>Windows 사용자</cp:lastModifiedBy>
  <cp:revision>2</cp:revision>
  <dcterms:created xsi:type="dcterms:W3CDTF">2022-02-09T02:19:00Z</dcterms:created>
  <dcterms:modified xsi:type="dcterms:W3CDTF">2022-02-09T02:27:00Z</dcterms:modified>
</cp:coreProperties>
</file>