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B1E" w:rsidRDefault="00C370DF">
      <w:r>
        <w:rPr>
          <w:rFonts w:hint="eastAsia"/>
        </w:rPr>
        <w:t>침입탐지 방법론</w:t>
      </w:r>
    </w:p>
    <w:p w:rsidR="00C370DF" w:rsidRDefault="00C370DF" w:rsidP="00C370D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오용 탐지</w:t>
      </w:r>
    </w:p>
    <w:p w:rsidR="00C370DF" w:rsidRDefault="00C370DF" w:rsidP="00C370D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전문가 시스템(Expert System)</w:t>
      </w:r>
      <w:r w:rsidR="00B61652">
        <w:t xml:space="preserve"> – </w:t>
      </w:r>
      <w:r w:rsidR="00B61652">
        <w:rPr>
          <w:rFonts w:hint="eastAsia"/>
        </w:rPr>
        <w:t>공격에 관한 규칙 집합을 가지고 있어 감사 이벤트가 전문가 시스템 내에서 의미를 가지는 사실로 변환되고,</w:t>
      </w:r>
      <w:r w:rsidR="00B61652">
        <w:t xml:space="preserve"> </w:t>
      </w:r>
      <w:r w:rsidR="00B61652">
        <w:rPr>
          <w:rFonts w:hint="eastAsia"/>
        </w:rPr>
        <w:t>추론 엔진은 규칙들과 사실을 기반으로 침입을 판단함. 감사 자료에 의미를 부여함으로써 감사 자료에 추상화 정도를 증가 시킴.</w:t>
      </w:r>
    </w:p>
    <w:p w:rsidR="00C370DF" w:rsidRDefault="00C370DF" w:rsidP="00C370DF">
      <w:pPr>
        <w:pStyle w:val="a3"/>
        <w:numPr>
          <w:ilvl w:val="0"/>
          <w:numId w:val="1"/>
        </w:numPr>
        <w:ind w:leftChars="0"/>
      </w:pPr>
      <w:proofErr w:type="spellStart"/>
      <w:r>
        <w:rPr>
          <w:rFonts w:hint="eastAsia"/>
        </w:rPr>
        <w:t>시그니처</w:t>
      </w:r>
      <w:proofErr w:type="spellEnd"/>
      <w:r>
        <w:rPr>
          <w:rFonts w:hint="eastAsia"/>
        </w:rPr>
        <w:t xml:space="preserve"> 분석(Signature Analysis)</w:t>
      </w:r>
      <w:r w:rsidR="00B61652">
        <w:t xml:space="preserve"> – </w:t>
      </w:r>
      <w:r w:rsidR="00B61652">
        <w:rPr>
          <w:rFonts w:hint="eastAsia"/>
        </w:rPr>
        <w:t>전문가 시스템과 동일한 방식으로 지식을 획득하지만,</w:t>
      </w:r>
      <w:r w:rsidR="00B61652">
        <w:t xml:space="preserve"> </w:t>
      </w:r>
      <w:r w:rsidR="00B61652">
        <w:rPr>
          <w:rFonts w:hint="eastAsia"/>
        </w:rPr>
        <w:t>지식을 사용하는 방식이 다름.</w:t>
      </w:r>
      <w:r w:rsidR="00B61652">
        <w:t xml:space="preserve"> </w:t>
      </w:r>
      <w:r w:rsidR="00B61652">
        <w:rPr>
          <w:rFonts w:hint="eastAsia"/>
        </w:rPr>
        <w:t>공격에 대한 의미적 기술은 감사 자료에서 곧바로 검색이 가능한 형태의 정보로 변경됨. 이 기법은 공격에 관한 기술이 낮은 수준인 경우 시행됨.</w:t>
      </w:r>
      <w:r w:rsidR="00B61652">
        <w:t xml:space="preserve"> </w:t>
      </w:r>
      <w:r w:rsidR="00B61652">
        <w:rPr>
          <w:rFonts w:hint="eastAsia"/>
        </w:rPr>
        <w:t>아주 효율적인 구현이 가능하여 상업적인 침입 탐지 기법에 응용되고 있음.</w:t>
      </w:r>
    </w:p>
    <w:p w:rsidR="00C370DF" w:rsidRDefault="00C370DF" w:rsidP="00C370DF">
      <w:pPr>
        <w:pStyle w:val="a3"/>
        <w:numPr>
          <w:ilvl w:val="0"/>
          <w:numId w:val="1"/>
        </w:numPr>
        <w:ind w:leftChars="0"/>
      </w:pPr>
      <w:proofErr w:type="spellStart"/>
      <w:r>
        <w:rPr>
          <w:rFonts w:hint="eastAsia"/>
        </w:rPr>
        <w:t>페트리넷</w:t>
      </w:r>
      <w:proofErr w:type="spellEnd"/>
      <w:r>
        <w:rPr>
          <w:rFonts w:hint="eastAsia"/>
        </w:rPr>
        <w:t>(</w:t>
      </w:r>
      <w:r>
        <w:t>Petri-net</w:t>
      </w:r>
      <w:r>
        <w:rPr>
          <w:rFonts w:hint="eastAsia"/>
        </w:rPr>
        <w:t>)</w:t>
      </w:r>
      <w:r w:rsidR="00B61652">
        <w:t xml:space="preserve"> – </w:t>
      </w:r>
      <w:r w:rsidR="00B61652">
        <w:rPr>
          <w:rFonts w:hint="eastAsia"/>
        </w:rPr>
        <w:t xml:space="preserve">코마의 기존 패턴 매칭 방법을 개선한 것으로 침입에 관한 </w:t>
      </w:r>
      <w:proofErr w:type="spellStart"/>
      <w:r w:rsidR="00B61652">
        <w:rPr>
          <w:rFonts w:hint="eastAsia"/>
        </w:rPr>
        <w:t>시그니처를</w:t>
      </w:r>
      <w:proofErr w:type="spellEnd"/>
      <w:r w:rsidR="00B61652">
        <w:rPr>
          <w:rFonts w:hint="eastAsia"/>
        </w:rPr>
        <w:t xml:space="preserve"> 표현하기 위해 칼라 </w:t>
      </w:r>
      <w:proofErr w:type="spellStart"/>
      <w:r w:rsidR="00B61652">
        <w:rPr>
          <w:rFonts w:hint="eastAsia"/>
        </w:rPr>
        <w:t>페트리넷</w:t>
      </w:r>
      <w:proofErr w:type="spellEnd"/>
      <w:r w:rsidR="00B61652">
        <w:rPr>
          <w:rFonts w:hint="eastAsia"/>
        </w:rPr>
        <w:t>,</w:t>
      </w:r>
      <w:r w:rsidR="00E94B47">
        <w:t xml:space="preserve"> CPN</w:t>
      </w:r>
      <w:r w:rsidR="00B61652">
        <w:rPr>
          <w:rFonts w:hint="eastAsia"/>
        </w:rPr>
        <w:t>을 사용하였음.</w:t>
      </w:r>
      <w:r w:rsidR="00B61652">
        <w:t xml:space="preserve"> </w:t>
      </w:r>
      <w:r w:rsidR="00E94B47">
        <w:rPr>
          <w:rFonts w:hint="eastAsia"/>
        </w:rPr>
        <w:t>C</w:t>
      </w:r>
      <w:r w:rsidR="00E94B47">
        <w:t>PN</w:t>
      </w:r>
      <w:r w:rsidR="00E94B47">
        <w:rPr>
          <w:rFonts w:hint="eastAsia"/>
        </w:rPr>
        <w:t>은 일반성,</w:t>
      </w:r>
      <w:r w:rsidR="00E94B47">
        <w:t xml:space="preserve"> </w:t>
      </w:r>
      <w:r w:rsidR="00E94B47">
        <w:rPr>
          <w:rFonts w:hint="eastAsia"/>
        </w:rPr>
        <w:t>개념적 단순성,</w:t>
      </w:r>
      <w:r w:rsidR="00E94B47">
        <w:t xml:space="preserve"> </w:t>
      </w:r>
      <w:r w:rsidR="00E94B47">
        <w:rPr>
          <w:rFonts w:hint="eastAsia"/>
        </w:rPr>
        <w:t>그래프 표현성 등의 장점을 가지고 있음.</w:t>
      </w:r>
    </w:p>
    <w:p w:rsidR="00C370DF" w:rsidRDefault="00C370DF" w:rsidP="004906F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상태전이분석(State Transition Analysis)</w:t>
      </w:r>
      <w:r w:rsidR="00B61652">
        <w:t xml:space="preserve"> </w:t>
      </w:r>
      <w:r w:rsidR="00EB3A0F">
        <w:t>–</w:t>
      </w:r>
      <w:r w:rsidR="00B61652">
        <w:t xml:space="preserve"> </w:t>
      </w:r>
      <w:r w:rsidR="00EB3A0F">
        <w:rPr>
          <w:rFonts w:hint="eastAsia"/>
        </w:rPr>
        <w:t xml:space="preserve">공격을 목표와 상태 전이의 집합으로 기술하며, 상태 전이 다이어그램으로 표현한 것으로 일반적으로 </w:t>
      </w:r>
      <w:r w:rsidR="00EB3A0F">
        <w:t>STAT</w:t>
      </w:r>
      <w:r w:rsidR="00EB3A0F">
        <w:rPr>
          <w:rFonts w:hint="eastAsia"/>
        </w:rPr>
        <w:t>라 부름.</w:t>
      </w:r>
      <w:r w:rsidR="00EB3A0F">
        <w:t xml:space="preserve"> </w:t>
      </w:r>
      <w:r w:rsidR="00EB3A0F">
        <w:rPr>
          <w:rFonts w:hint="eastAsia"/>
        </w:rPr>
        <w:t xml:space="preserve">처음 설계되고 도구로 개발된 것이 </w:t>
      </w:r>
      <w:r w:rsidR="00EB3A0F">
        <w:t>92</w:t>
      </w:r>
      <w:r w:rsidR="00EB3A0F">
        <w:rPr>
          <w:rFonts w:hint="eastAsia"/>
        </w:rPr>
        <w:t xml:space="preserve">년 개발한 </w:t>
      </w:r>
      <w:r w:rsidR="00EB3A0F">
        <w:t>USTAT</w:t>
      </w:r>
      <w:r w:rsidR="00EB3A0F">
        <w:rPr>
          <w:rFonts w:hint="eastAsia"/>
        </w:rPr>
        <w:t>이며,</w:t>
      </w:r>
      <w:r w:rsidR="00EB3A0F">
        <w:t xml:space="preserve"> </w:t>
      </w:r>
      <w:r w:rsidR="00EB3A0F">
        <w:rPr>
          <w:rFonts w:hint="eastAsia"/>
        </w:rPr>
        <w:t xml:space="preserve">멀티 호스트로 확정한 것이 </w:t>
      </w:r>
      <w:r w:rsidR="00EB3A0F">
        <w:t xml:space="preserve">NSTAT. </w:t>
      </w:r>
    </w:p>
    <w:p w:rsidR="00C370DF" w:rsidRDefault="00C370DF" w:rsidP="004906F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신경망(</w:t>
      </w:r>
      <w:r>
        <w:t>Neural Network</w:t>
      </w:r>
      <w:r>
        <w:rPr>
          <w:rFonts w:hint="eastAsia"/>
        </w:rPr>
        <w:t>)</w:t>
      </w:r>
      <w:r w:rsidR="00B61652">
        <w:t xml:space="preserve"> </w:t>
      </w:r>
      <w:r w:rsidR="00EB3A0F">
        <w:t>–</w:t>
      </w:r>
      <w:r w:rsidR="00B61652">
        <w:t xml:space="preserve"> </w:t>
      </w:r>
      <w:r w:rsidR="00EB3A0F">
        <w:rPr>
          <w:rFonts w:hint="eastAsia"/>
        </w:rPr>
        <w:t xml:space="preserve">타당한 방법으로 새로운 입력 </w:t>
      </w:r>
      <w:proofErr w:type="spellStart"/>
      <w:r w:rsidR="00EB3A0F">
        <w:rPr>
          <w:rFonts w:hint="eastAsia"/>
        </w:rPr>
        <w:t>출력상을</w:t>
      </w:r>
      <w:proofErr w:type="spellEnd"/>
      <w:r w:rsidR="00EB3A0F">
        <w:rPr>
          <w:rFonts w:hint="eastAsia"/>
        </w:rPr>
        <w:t xml:space="preserve"> 얻기 위해 두 집합의 정보 간 관련성을 학습하고,</w:t>
      </w:r>
      <w:r w:rsidR="00EB3A0F">
        <w:t xml:space="preserve"> </w:t>
      </w:r>
      <w:r w:rsidR="00EB3A0F">
        <w:rPr>
          <w:rFonts w:hint="eastAsia"/>
        </w:rPr>
        <w:t>일반화하는 데 사용되는 알고리즘 기법.</w:t>
      </w:r>
      <w:r w:rsidR="00EB3A0F">
        <w:t xml:space="preserve"> </w:t>
      </w:r>
      <w:r w:rsidR="00EB3A0F">
        <w:rPr>
          <w:rFonts w:hint="eastAsia"/>
        </w:rPr>
        <w:t xml:space="preserve">지식 기반 침입 탐지 방식에서 공격을 학습하고, </w:t>
      </w:r>
      <w:r w:rsidR="005F2A6F">
        <w:rPr>
          <w:rFonts w:hint="eastAsia"/>
        </w:rPr>
        <w:t xml:space="preserve">감사 스트림에서 탐색하는 데 사용될 수 있음. 입력과 출력 간의 관계를 알 수 있는 믿을 만한 </w:t>
      </w:r>
      <w:bookmarkStart w:id="0" w:name="_GoBack"/>
      <w:bookmarkEnd w:id="0"/>
      <w:r w:rsidR="005F2A6F">
        <w:rPr>
          <w:rFonts w:hint="eastAsia"/>
        </w:rPr>
        <w:t>방법이 없으므로,</w:t>
      </w:r>
      <w:r w:rsidR="005F2A6F">
        <w:t xml:space="preserve"> </w:t>
      </w:r>
      <w:r w:rsidR="005F2A6F">
        <w:rPr>
          <w:rFonts w:hint="eastAsia"/>
        </w:rPr>
        <w:t>공격을 추론하거나 설명할 수 없어 주로 비 정상 행위 탐지 기법으로 많이 연구되었으나,</w:t>
      </w:r>
      <w:r w:rsidR="005F2A6F">
        <w:t xml:space="preserve"> </w:t>
      </w:r>
      <w:r w:rsidR="005F2A6F">
        <w:rPr>
          <w:rFonts w:hint="eastAsia"/>
        </w:rPr>
        <w:t>최근에는 지식 기반 프로파일을 구성하여 오용 탐지 기법으로도 사용됨.</w:t>
      </w:r>
    </w:p>
    <w:p w:rsidR="00C370DF" w:rsidRDefault="00C370DF" w:rsidP="00C370D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유전알고리즘(</w:t>
      </w:r>
      <w:r>
        <w:t>genetic algorithm</w:t>
      </w:r>
      <w:r>
        <w:rPr>
          <w:rFonts w:hint="eastAsia"/>
        </w:rPr>
        <w:t>)</w:t>
      </w:r>
      <w:r w:rsidR="00B61652">
        <w:t xml:space="preserve"> </w:t>
      </w:r>
      <w:r w:rsidR="005F2A6F">
        <w:t>–</w:t>
      </w:r>
      <w:r w:rsidR="00B61652">
        <w:t xml:space="preserve"> </w:t>
      </w:r>
      <w:r w:rsidR="005F2A6F">
        <w:rPr>
          <w:rFonts w:hint="eastAsia"/>
        </w:rPr>
        <w:t>자연 선택의 원리와 자연계의 생물 유전학의 기본 이론을 두며,</w:t>
      </w:r>
      <w:r w:rsidR="005F2A6F">
        <w:t xml:space="preserve"> </w:t>
      </w:r>
      <w:r w:rsidR="005F2A6F">
        <w:rPr>
          <w:rFonts w:hint="eastAsia"/>
        </w:rPr>
        <w:t>모든 생물은 주어진 다양한 환경 속에 적응함으로써 살아남는다는 다윈의 적자생존의 이론을 기본개념으로 함.</w:t>
      </w:r>
      <w:r w:rsidR="005F2A6F">
        <w:t xml:space="preserve"> </w:t>
      </w:r>
    </w:p>
    <w:sectPr w:rsidR="00C370D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823CA"/>
    <w:multiLevelType w:val="hybridMultilevel"/>
    <w:tmpl w:val="1B46BDCC"/>
    <w:lvl w:ilvl="0" w:tplc="3F0C196E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62E128ED"/>
    <w:multiLevelType w:val="hybridMultilevel"/>
    <w:tmpl w:val="4F20E11E"/>
    <w:lvl w:ilvl="0" w:tplc="D506FD6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DF"/>
    <w:rsid w:val="002F3B1E"/>
    <w:rsid w:val="005F2A6F"/>
    <w:rsid w:val="00B61652"/>
    <w:rsid w:val="00C370DF"/>
    <w:rsid w:val="00E94B47"/>
    <w:rsid w:val="00EB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D54C8"/>
  <w15:chartTrackingRefBased/>
  <w15:docId w15:val="{139B342B-F12F-41FC-93BC-7FB906A7B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0DF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BEST1</dc:creator>
  <cp:keywords/>
  <dc:description/>
  <cp:lastModifiedBy>BEST1</cp:lastModifiedBy>
  <cp:revision>3</cp:revision>
  <dcterms:created xsi:type="dcterms:W3CDTF">2021-05-11T08:57:00Z</dcterms:created>
  <dcterms:modified xsi:type="dcterms:W3CDTF">2021-05-14T00:33:00Z</dcterms:modified>
</cp:coreProperties>
</file>