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5" w:rsidRPr="001F5D7B" w:rsidRDefault="001F5D7B">
      <w:pPr>
        <w:rPr>
          <w:b/>
          <w:color w:val="FF0000"/>
        </w:rPr>
      </w:pPr>
      <w:r w:rsidRPr="001F5D7B">
        <w:rPr>
          <w:rFonts w:hint="eastAsia"/>
          <w:b/>
          <w:color w:val="FF0000"/>
        </w:rPr>
        <w:t xml:space="preserve">정보화 사업의 성과 평가 모델인 군형성과표와 </w:t>
      </w:r>
      <w:proofErr w:type="spellStart"/>
      <w:r w:rsidRPr="001F5D7B">
        <w:rPr>
          <w:rFonts w:hint="eastAsia"/>
          <w:b/>
          <w:color w:val="FF0000"/>
        </w:rPr>
        <w:t>비용효과</w:t>
      </w:r>
      <w:proofErr w:type="spellEnd"/>
      <w:r w:rsidRPr="001F5D7B">
        <w:rPr>
          <w:rFonts w:hint="eastAsia"/>
          <w:b/>
          <w:color w:val="FF0000"/>
        </w:rPr>
        <w:t xml:space="preserve"> 분석을 비교 설명하시오</w:t>
      </w:r>
    </w:p>
    <w:p w:rsidR="001F5D7B" w:rsidRDefault="001F5D7B">
      <w:proofErr w:type="spellStart"/>
      <w:r>
        <w:t>법론에서</w:t>
      </w:r>
      <w:proofErr w:type="spellEnd"/>
      <w:r>
        <w:t xml:space="preserve"> 제시되었던 평가지표들을 비교 분석 하였다. 각 평가항목별로 본 연구에서 제시한 성과 </w:t>
      </w:r>
      <w:proofErr w:type="spellStart"/>
      <w:r>
        <w:t>평가모형의</w:t>
      </w:r>
      <w:proofErr w:type="spellEnd"/>
      <w:r>
        <w:t xml:space="preserve"> 평가항목들과의 </w:t>
      </w:r>
      <w:proofErr w:type="spellStart"/>
      <w:r>
        <w:t>일치정도에</w:t>
      </w:r>
      <w:proofErr w:type="spellEnd"/>
      <w:r>
        <w:t xml:space="preserve"> 따라 우수, 양호, 보통, 미흡 등 4개 등급으로 분류하였다. 예를 들면 표준 성과평가모형의 평가항목을 80% 이상 포 함하고 있는 경우에 </w:t>
      </w:r>
      <w:proofErr w:type="spellStart"/>
      <w:r>
        <w:t>우수등급</w:t>
      </w:r>
      <w:proofErr w:type="spellEnd"/>
      <w:r>
        <w:t xml:space="preserve">(★★★), 60%에서 79%정도는 양호(★★), 40%에서 59%까지는 보통 (★), 그리고 39% 이하는 미흡(☆)으로 평가하였다. 등급이 매겨진 후 각 등급을 점수로 환산하였는데 우수는 3점, 양호는 2점, 보통은 1점, 미흡은 0점을 할당하였다. 에서 보여주듯이 정부업무 평가위원회에서 제시한 </w:t>
      </w:r>
      <w:proofErr w:type="spellStart"/>
      <w:r>
        <w:t>성과지표는</w:t>
      </w:r>
      <w:proofErr w:type="spellEnd"/>
      <w:r>
        <w:t xml:space="preserve">‘경제적 관점’이 전혀 반영되어 있지 않다는 점을 제외한다면 대체로 균형된 </w:t>
      </w:r>
      <w:proofErr w:type="spellStart"/>
      <w:r>
        <w:t>평가모</w:t>
      </w:r>
      <w:proofErr w:type="spellEnd"/>
      <w:r>
        <w:t xml:space="preserve"> 형으로 보여 진다. 특히‘업무 프로세스 관점’영역, ‘학습 및 성장 관점’, ‘기술적 관점’등에서 </w:t>
      </w:r>
      <w:proofErr w:type="spellStart"/>
      <w:r>
        <w:t>평가항</w:t>
      </w:r>
      <w:proofErr w:type="spellEnd"/>
      <w:r>
        <w:t xml:space="preserve"> 목이 고르게 반영되어 다른 평가방법보다 우수한 것 </w:t>
      </w:r>
      <w:proofErr w:type="spellStart"/>
      <w:r>
        <w:t>으로</w:t>
      </w:r>
      <w:proofErr w:type="spellEnd"/>
      <w:r>
        <w:t xml:space="preserve"> 판단된다. 다만 중간성과라고 할 수 있는‘업무 프로세스 관점’과 투입 요소(Input)라고 할 수 있는 ‘기술적 관점’을 </w:t>
      </w:r>
      <w:proofErr w:type="spellStart"/>
      <w:r>
        <w:t>비중있게</w:t>
      </w:r>
      <w:proofErr w:type="spellEnd"/>
      <w:r>
        <w:t xml:space="preserve"> 다루고 있는 반면 구체적 인 </w:t>
      </w:r>
      <w:proofErr w:type="spellStart"/>
      <w:r>
        <w:t>성과결과를</w:t>
      </w:r>
      <w:proofErr w:type="spellEnd"/>
      <w:r>
        <w:t xml:space="preserve"> 측정하는 평가항목이 다소 미흡한 것 </w:t>
      </w:r>
      <w:proofErr w:type="spellStart"/>
      <w:r>
        <w:t>으로</w:t>
      </w:r>
      <w:proofErr w:type="spellEnd"/>
      <w:r>
        <w:t xml:space="preserve"> 판단된다. 전자정부 </w:t>
      </w:r>
      <w:proofErr w:type="spellStart"/>
      <w:r>
        <w:t>로드맵</w:t>
      </w:r>
      <w:proofErr w:type="spellEnd"/>
      <w:r>
        <w:t xml:space="preserve"> 과제 </w:t>
      </w:r>
      <w:proofErr w:type="spellStart"/>
      <w:r>
        <w:t>성과지표는</w:t>
      </w:r>
      <w:proofErr w:type="spellEnd"/>
      <w:r>
        <w:t xml:space="preserve">‘업무 프로세스 관점’, ‘학습 및 성장 관점’, ‘기술적 관점’등은 전 혀 고려하고 있지 않아 균형 있는 성과 평가방법이 </w:t>
      </w:r>
      <w:proofErr w:type="spellStart"/>
      <w:r>
        <w:t>라고</w:t>
      </w:r>
      <w:proofErr w:type="spellEnd"/>
      <w:r>
        <w:t xml:space="preserve"> 하기 어렵다. 비록 시스템 개발을 계획하는 단 계에서 </w:t>
      </w:r>
      <w:proofErr w:type="spellStart"/>
      <w:r>
        <w:t>로드맵</w:t>
      </w:r>
      <w:proofErr w:type="spellEnd"/>
      <w:r>
        <w:t xml:space="preserve"> 과제를 평가하기 위한 방법이라 </w:t>
      </w:r>
      <w:proofErr w:type="spellStart"/>
      <w:r>
        <w:t>하더</w:t>
      </w:r>
      <w:proofErr w:type="spellEnd"/>
      <w:r>
        <w:t xml:space="preserve"> 라도 평가의 객관성과 타당성은 매우 낮다고 볼 수 있다. 서울시 전자정부 성과평가는 5개 영역 중에‘업무 프로세스 관점’과‘학습 및 성장 관점’에서 평가항목 들이 고르게 반영되어 있으나‘경제적 관점’과‘기술 적 관점’에 대한 평가는 미흡한 것으로 나타났다. 이 는 정부업무 </w:t>
      </w:r>
      <w:proofErr w:type="spellStart"/>
      <w:r>
        <w:t>평가위의</w:t>
      </w:r>
      <w:proofErr w:type="spellEnd"/>
      <w:r>
        <w:t xml:space="preserve"> 경우에서처럼 구체적인 목표 성과에 대한 의식이 부족하거나 아니면 전자정부의 목표를 시민의 참여를 유도하는 데 두고 있는 것으로 해석할 수 있다. 한국정보사회진흥원의 정보화 사업 성공요인들을 보면‘업무 프로세스 관점’, ‘경제적 관점’, ‘</w:t>
      </w:r>
      <w:proofErr w:type="spellStart"/>
      <w:r>
        <w:t>거버넌</w:t>
      </w:r>
      <w:proofErr w:type="spellEnd"/>
      <w:r>
        <w:t xml:space="preserve"> 스 관점’등 세 가지 평가 영역을 고루 다루고 있는 데 반하여‘기술적 관점’과 인력 부문(학습 및 성장 관점)을 전혀 고려하지 않은 것이 아쉬운 부분이다. 이는 한국정보사회진흥원의 성공요인은 실제 평가를 위한 방법이 아니라 최종 성과를 달성하기 위한 가이 </w:t>
      </w:r>
      <w:proofErr w:type="spellStart"/>
      <w:r>
        <w:t>드라인의</w:t>
      </w:r>
      <w:proofErr w:type="spellEnd"/>
      <w:r>
        <w:t xml:space="preserve"> 성격 때문에‘기술적 관점’과 인력 등 정보 </w:t>
      </w:r>
      <w:proofErr w:type="spellStart"/>
      <w:r>
        <w:t>화사업의</w:t>
      </w:r>
      <w:proofErr w:type="spellEnd"/>
      <w:r>
        <w:t xml:space="preserve"> 투입 요소(Input)에 대한 평가는 포함시키 지 않은 것으로 보여 진다. 마지막으로 외국의 사례인 호주의 평가 방법론은 평가의 균형측면에서 우리나라의 평가 방법론보다는 상대적으로 우수한 것으로 판단된다. ‘학습 및 성장 관점’영역에서 인력, ‘기술적 관점’영역에서 보안과 정보기술품질 등 일부 평가항목을 제외하고 전체 평 가 영역에서 가장 좋은 점수를 얻었다. 종합하면, 국내의 평가모형들은 평가의 </w:t>
      </w:r>
      <w:proofErr w:type="spellStart"/>
      <w:r>
        <w:t>균형측면</w:t>
      </w:r>
      <w:proofErr w:type="spellEnd"/>
      <w:r>
        <w:t xml:space="preserve"> 에서 다소 미흡한 것으로 보인다. 전자정부 </w:t>
      </w:r>
      <w:proofErr w:type="spellStart"/>
      <w:r>
        <w:t>로드맵</w:t>
      </w:r>
      <w:proofErr w:type="spellEnd"/>
      <w:r>
        <w:t xml:space="preserve"> 과제 성과지표를 제외하면‘업무 프로세스 관점’에 대한 비중이 공통적으로 높게 나타났는데 이는 정보 화 사업의 목적과 추진 방향이 구체적으로 정의되지 않아서 여전히 프로세스와 </w:t>
      </w:r>
      <w:proofErr w:type="spellStart"/>
      <w:r>
        <w:t>체계수립</w:t>
      </w:r>
      <w:proofErr w:type="spellEnd"/>
      <w:r>
        <w:t xml:space="preserve"> 여부를 평가하 는‘업무 프로세스 관점’에 초점을 맞추고 있는 것으 로 해석된다. 정보화 사업이 </w:t>
      </w:r>
      <w:proofErr w:type="spellStart"/>
      <w:r>
        <w:t>시작된지</w:t>
      </w:r>
      <w:proofErr w:type="spellEnd"/>
      <w:r>
        <w:t xml:space="preserve"> 상당기간이 지났기 때문에 이제는 정보화를 통해 얻어지는 업무 의 개선효과, 즉 업무적 성과(경제적 관점)나 대국민 서비스의 효과(거버넌스 관점)와 같은 구체적인 최종 성과의 창출로 정보화의 초점이 옮겨져야 할 것이다. 또한 국내 성과평가 방법에서‘기술적 관점’에 관한 성과지표들이 상대적으로 낮은 점수를 받은 것도 개 </w:t>
      </w:r>
      <w:proofErr w:type="spellStart"/>
      <w:r>
        <w:t>선될</w:t>
      </w:r>
      <w:proofErr w:type="spellEnd"/>
      <w:r>
        <w:t xml:space="preserve"> 필요가 있다고 판단된다. 일반적으로‘기술적 관점’의 성과는 정보화를 위한 투입 요소(Input)라 는 인식때문에 사업의 초기에만 고려되는 것으로 생 각</w:t>
      </w:r>
      <w:r>
        <w:lastRenderedPageBreak/>
        <w:t xml:space="preserve">할 수 있으나 표준화, 보안, </w:t>
      </w:r>
      <w:proofErr w:type="spellStart"/>
      <w:r>
        <w:t>정보품질</w:t>
      </w:r>
      <w:proofErr w:type="spellEnd"/>
      <w:r>
        <w:t xml:space="preserve"> 등의 항목은 구체적인 성과를 산출하기 위해 일정 수준 유지되어 </w:t>
      </w:r>
      <w:proofErr w:type="spellStart"/>
      <w:r>
        <w:t>정보화정책</w:t>
      </w:r>
      <w:proofErr w:type="spellEnd"/>
      <w:r>
        <w:t xml:space="preserve"> 제16권 제1호 </w:t>
      </w:r>
      <w:proofErr w:type="spellStart"/>
      <w:r>
        <w:t>정보화정책</w:t>
      </w:r>
      <w:proofErr w:type="spellEnd"/>
      <w:r>
        <w:t xml:space="preserve"> 17 야 하며 따라서 변화관리 차원에서 지속적으로 관리 되고 평가되어야 하는 요소라고 판단된다.</w:t>
      </w:r>
    </w:p>
    <w:p w:rsidR="001F5D7B" w:rsidRDefault="001F5D7B"/>
    <w:p w:rsidR="001F5D7B" w:rsidRPr="001F5D7B" w:rsidRDefault="001F5D7B" w:rsidP="001F5D7B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정보화 성공 모델의 주요 이슈를 </w:t>
      </w:r>
      <w:r>
        <w:rPr>
          <w:b/>
          <w:color w:val="FF0000"/>
        </w:rPr>
        <w:t>3</w:t>
      </w:r>
      <w:r>
        <w:rPr>
          <w:rFonts w:hint="eastAsia"/>
          <w:b/>
          <w:color w:val="FF0000"/>
        </w:rPr>
        <w:t>자기 이상 설명하시오</w:t>
      </w:r>
    </w:p>
    <w:p w:rsidR="001F5D7B" w:rsidRDefault="001F5D7B"/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1F5D7B" w:rsidRPr="001F5D7B" w:rsidTr="001F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312" w:lineRule="atLeast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1F5D7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1. 기초 정보화만으로 큰 성과를 본 기업 사례</w:t>
            </w:r>
          </w:p>
        </w:tc>
      </w:tr>
      <w:tr w:rsidR="001F5D7B" w:rsidRPr="001F5D7B" w:rsidTr="001F5D7B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F5D7B" w:rsidRPr="001F5D7B" w:rsidTr="001F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34" w:lineRule="atLeast"/>
              <w:jc w:val="left"/>
              <w:rPr>
                <w:rFonts w:ascii="돋움" w:eastAsia="돋움" w:hAnsi="돋움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>&lt;사례1&gt; (주)신흥 산업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 w:hint="eastAsi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신흥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산업은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프레스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모형을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가공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조립하여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납품하고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회사이다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신흥은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대기업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제품의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부품을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제조하여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납품하고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중견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기업으로서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기초적인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인터넷의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효과적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활용만으로도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전사적인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효율화에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보탬이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있음을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보여주고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신흥이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중점을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것은전용선의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도입과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메일링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서비스를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중심으로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간단한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기초정보시스템의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구축이다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5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>그림 11. (주)</w:t>
            </w:r>
            <w:proofErr w:type="spellStart"/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>신흥산업</w:t>
            </w:r>
            <w:proofErr w:type="spellEnd"/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정보화 추진전략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36"/>
            </w:tblGrid>
            <w:tr w:rsidR="001F5D7B" w:rsidRPr="001F5D7B" w:rsidTr="001F5D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D7B" w:rsidRPr="001F5D7B" w:rsidRDefault="001F5D7B" w:rsidP="001F5D7B">
                  <w:pPr>
                    <w:widowControl/>
                    <w:wordWrap/>
                    <w:autoSpaceDE/>
                    <w:autoSpaceDN/>
                    <w:spacing w:after="0" w:line="288" w:lineRule="atLeast"/>
                    <w:jc w:val="center"/>
                    <w:rPr>
                      <w:rFonts w:ascii="Tahoma" w:eastAsia="굴림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1F5D7B">
                    <w:rPr>
                      <w:rFonts w:ascii="Tahoma" w:eastAsia="굴림" w:hAnsi="Tahoma" w:cs="Tahoma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4972050" cy="2476500"/>
                        <wp:effectExtent l="0" t="0" r="0" b="0"/>
                        <wp:docPr id="4" name="그림 4" descr="http://www.agendanet.co.kr/report/report2/report2_img/3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gendanet.co.kr/report/report2/report2_img/3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0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※ </w:t>
            </w:r>
            <w:proofErr w:type="gram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자료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중소기업정보은행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, 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전자부품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: (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신흥산업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” ,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br/>
              <w:t>            </w:t>
            </w:r>
            <w:hyperlink r:id="rId5" w:tgtFrame="_blank" w:history="1">
              <w:r w:rsidRPr="001F5D7B">
                <w:rPr>
                  <w:rFonts w:ascii="Tahoma" w:eastAsia="돋움" w:hAnsi="Tahoma" w:cs="Tahoma"/>
                  <w:color w:val="000000"/>
                  <w:kern w:val="0"/>
                  <w:sz w:val="18"/>
                  <w:szCs w:val="18"/>
                  <w:u w:val="single"/>
                </w:rPr>
                <w:t>http://www.digitalsme.com/smdb/n_guide/infor/05_ebiz/06_sinheung.htm</w:t>
              </w:r>
            </w:hyperlink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신흥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산업은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같은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간단한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약식의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투자만으로도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문서전달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과정에서의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오류가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거의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없어지고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전자결제를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업무지연의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방지와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효율성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향상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그리고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절차의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간소화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등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변화를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경험할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또한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정보시스템이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사내에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도입됨으로써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조직원들의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마인드도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한층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향상되었음을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실감할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있었고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인터넷을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정보수집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등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직원들의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개발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효과도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눈에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띠게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나타났다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신흥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산업의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사례는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많은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비용과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시간을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들이지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않고도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업무환경과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수요에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맞는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기초적인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정보화만으로도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조직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문화의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많은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변화와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효율성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제고에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성과를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있음을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보여주는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대표적인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사례라고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것이다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1F5D7B" w:rsidRPr="001F5D7B" w:rsidTr="001F5D7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5D7B" w:rsidRPr="001F5D7B" w:rsidRDefault="001F5D7B" w:rsidP="001F5D7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1F5D7B" w:rsidRPr="001F5D7B" w:rsidTr="001F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312" w:lineRule="atLeast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1F5D7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2. 현실적 고민과 필요에 의해 최고의 정보화를 이루어낸 사례</w:t>
            </w:r>
          </w:p>
        </w:tc>
      </w:tr>
      <w:tr w:rsidR="001F5D7B" w:rsidRPr="001F5D7B" w:rsidTr="001F5D7B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F5D7B" w:rsidRPr="001F5D7B" w:rsidTr="001F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34" w:lineRule="atLeast"/>
              <w:jc w:val="left"/>
              <w:rPr>
                <w:rFonts w:ascii="돋움" w:eastAsia="돋움" w:hAnsi="돋움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>&lt;사례2&gt; 쌈지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 w:hint="eastAsi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가방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지갑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등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잡화시장에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7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개의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브랜드를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보유하고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쌈지는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회사의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규모가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커지면서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물류센터의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재고파악이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제대로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안되는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문제들이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시간과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비용의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낭비로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이어진다는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것을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알게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되었다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또한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이같은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문제는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결과적으로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고객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대응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서비스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수준을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낮춤으로써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경쟁력제고에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크게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악영향을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미친다는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것을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깨닫게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되었다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쌈지는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이러한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제반적인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문제해결과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경쟁우위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향상을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방안의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일환으로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선택한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사례라고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5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그림 12. 쌈지의 WMS, 웹 포스시스템의 </w:t>
            </w:r>
            <w:proofErr w:type="spellStart"/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>구축성과</w:t>
            </w:r>
            <w:proofErr w:type="spellEnd"/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36"/>
            </w:tblGrid>
            <w:tr w:rsidR="001F5D7B" w:rsidRPr="001F5D7B" w:rsidTr="001F5D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D7B" w:rsidRPr="001F5D7B" w:rsidRDefault="001F5D7B" w:rsidP="001F5D7B">
                  <w:pPr>
                    <w:widowControl/>
                    <w:wordWrap/>
                    <w:autoSpaceDE/>
                    <w:autoSpaceDN/>
                    <w:spacing w:after="0" w:line="288" w:lineRule="atLeast"/>
                    <w:jc w:val="center"/>
                    <w:rPr>
                      <w:rFonts w:ascii="Tahoma" w:eastAsia="굴림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1F5D7B">
                    <w:rPr>
                      <w:rFonts w:ascii="Tahoma" w:eastAsia="굴림" w:hAnsi="Tahoma" w:cs="Tahoma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4972050" cy="2905125"/>
                        <wp:effectExtent l="0" t="0" r="0" b="9525"/>
                        <wp:docPr id="3" name="그림 3" descr="http://www.agendanet.co.kr/report/report2/report2_img/3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gendanet.co.kr/report/report2/report2_img/3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0" cy="2905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※ </w:t>
            </w:r>
            <w:proofErr w:type="gram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자료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오프라인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e-business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전략분석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-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쌈지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” , </w:t>
            </w:r>
            <w:hyperlink r:id="rId7" w:tgtFrame="_blank" w:history="1">
              <w:r w:rsidRPr="001F5D7B">
                <w:rPr>
                  <w:rFonts w:ascii="Tahoma" w:eastAsia="돋움" w:hAnsi="Tahoma" w:cs="Tahoma"/>
                  <w:color w:val="000000"/>
                  <w:kern w:val="0"/>
                  <w:sz w:val="18"/>
                  <w:szCs w:val="18"/>
                  <w:u w:val="single"/>
                </w:rPr>
                <w:t>http://www.datanet.co.kr</w:t>
              </w:r>
            </w:hyperlink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, 2002.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br/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br/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쌈지는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먼저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자사의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가장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시급한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문제가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물류창고의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재고파악이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안되는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것이라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생각하고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재고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데이터를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파악하기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WMS(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웨어하우스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관리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시스템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)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그간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쌈지의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영업사원들은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잔여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재고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파악이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제대로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되지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않은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제품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데이터에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관계없이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물건을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판매함으로써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영업상에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어려움을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겪는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실정이었다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쌈지는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WMS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통하여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주문되지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않은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물품은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물류창고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밖을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나갈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없도록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오배송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및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미배송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정확하게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처리해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나감으로써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물류창고의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체계적인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데이터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관리를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가능케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하였다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같은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웨어하우스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관리와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함께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판매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부분에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있어서는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웹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포스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시스템을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함께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그간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전화나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팩스로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하던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원시적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형태의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정보전달에서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벗어나고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매장의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판매데이터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실시간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조회를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가능하게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함으로써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판매정보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처리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지연의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문제들을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동시에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해결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되었다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곧바로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쌈지의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고객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대응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서비스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수준을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높이는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성과로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이어졌다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쌈지의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높은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시장점유율을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가진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중견기업에도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불구하고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생산에서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판매까지의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이동경로가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투명하지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못해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고민해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왔던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그간의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많은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문제점들을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일거에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해결한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성공적인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사례라고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1F5D7B" w:rsidRPr="001F5D7B" w:rsidTr="001F5D7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5D7B" w:rsidRPr="001F5D7B" w:rsidRDefault="001F5D7B" w:rsidP="001F5D7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1F5D7B" w:rsidRPr="001F5D7B" w:rsidTr="001F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312" w:lineRule="atLeast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1F5D7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3. Step-By-Step으로 정보화를 이루어가는 기업 사례</w:t>
            </w:r>
          </w:p>
        </w:tc>
      </w:tr>
      <w:tr w:rsidR="001F5D7B" w:rsidRPr="001F5D7B" w:rsidTr="001F5D7B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F5D7B" w:rsidRPr="001F5D7B" w:rsidTr="001F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34" w:lineRule="atLeast"/>
              <w:jc w:val="left"/>
              <w:rPr>
                <w:rFonts w:ascii="돋움" w:eastAsia="돋움" w:hAnsi="돋움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>&lt;사례3&gt; 만도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 w:hint="eastAsi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자동차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부품을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만드는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제조업체로서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디지털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경영을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경영혁신에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성공한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기업정보화는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동시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다발적이라기보다는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오랜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전사적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차원에서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또는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사업장별로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필요한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lastRenderedPageBreak/>
              <w:t>시스템을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단계적이고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점진적으로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구축하여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결과적으로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종합적이고도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통합된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기틀을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마련해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나간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사례라고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5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>그림 13. 만도의 정보화 추진 단계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36"/>
            </w:tblGrid>
            <w:tr w:rsidR="001F5D7B" w:rsidRPr="001F5D7B" w:rsidTr="001F5D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D7B" w:rsidRPr="001F5D7B" w:rsidRDefault="001F5D7B" w:rsidP="001F5D7B">
                  <w:pPr>
                    <w:widowControl/>
                    <w:wordWrap/>
                    <w:autoSpaceDE/>
                    <w:autoSpaceDN/>
                    <w:spacing w:after="0" w:line="288" w:lineRule="atLeast"/>
                    <w:jc w:val="center"/>
                    <w:rPr>
                      <w:rFonts w:ascii="Tahoma" w:eastAsia="굴림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1F5D7B">
                    <w:rPr>
                      <w:rFonts w:ascii="Tahoma" w:eastAsia="굴림" w:hAnsi="Tahoma" w:cs="Tahoma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5076825" cy="2905125"/>
                        <wp:effectExtent l="0" t="0" r="9525" b="9525"/>
                        <wp:docPr id="2" name="그림 2" descr="http://www.agendanet.co.kr/report/report2/report2_img/3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agendanet.co.kr/report/report2/report2_img/3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6825" cy="2905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※ </w:t>
            </w:r>
            <w:proofErr w:type="gram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자료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디지털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타임스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, 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디지털경영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체제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” , 2002.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br/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br/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기업혁신으로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능동적이고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강력한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경영을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추진하기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무엇보다도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먼저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새로운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Vision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확립과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함께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업무프로세스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분석에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들어갔다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디지털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체제로의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전환을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기초공사로서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추진된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BPR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과정을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전사적으로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프로세스를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재설계했다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함께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임직원들의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마인드를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제고하고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환경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변화에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작업이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체계적으로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부응하며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진행될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있도록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변화관리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프로그램도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도입했다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아울러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작업에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초기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투입된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인력에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대해서는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컨설턴트로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양성함으로써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프로젝트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확장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주도적인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역할을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담당할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있도록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체계적으로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교육시켜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나갔다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또한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시스템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도입에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대한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효과를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수치로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보여줄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정량화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작업을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필요성에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대한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전사적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공감대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형성과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함께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직원들의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자발적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참여를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유도해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갔다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크게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2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나뉘어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진행되었는데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환경과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수용능력에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맞춰서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단계별로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합리적인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목표를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설정하고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전사적인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참여를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전제로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체계적으로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계획되었다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1F5D7B" w:rsidRPr="001F5D7B" w:rsidTr="001F5D7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5D7B" w:rsidRPr="001F5D7B" w:rsidRDefault="001F5D7B" w:rsidP="001F5D7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1F5D7B" w:rsidRPr="001F5D7B" w:rsidTr="001F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312" w:lineRule="atLeast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1F5D7B">
              <w:rPr>
                <w:rFonts w:ascii="돋움" w:eastAsia="돋움" w:hAnsi="돋움" w:cs="굴림" w:hint="eastAsia"/>
                <w:b/>
                <w:bCs/>
                <w:i/>
                <w:iCs/>
                <w:color w:val="000000"/>
                <w:kern w:val="0"/>
                <w:szCs w:val="20"/>
              </w:rPr>
              <w:t>만도의 1단계 디지털 정보화(1995년 ～ 2002년)</w:t>
            </w:r>
          </w:p>
        </w:tc>
      </w:tr>
      <w:tr w:rsidR="001F5D7B" w:rsidRPr="001F5D7B" w:rsidTr="001F5D7B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F5D7B" w:rsidRPr="001F5D7B" w:rsidTr="001F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1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기업내부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프로세스의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효율화를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정보시스템의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내부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시스템의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통합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정의했다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 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실제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기간동안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ERP, SCP 16</w:t>
            </w:r>
            <w:proofErr w:type="gram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) ,</w:t>
            </w:r>
            <w:proofErr w:type="gram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PLM 17) , MES 18) , KMS, HRIS 19)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등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다양한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시스템을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EAI 20)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내부통합을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이루어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또한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지식관리를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Groupware 21)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도입하고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조직원들의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커뮤니케이션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활성화를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메일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시스템도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구현했다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이같은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1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구축사업을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전사경영정보의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통합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실시간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제공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프로세스의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최적화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재고비용과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공정품질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비용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감소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등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경쟁우위로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나타날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효과를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얻어냈던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것으로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평가받고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5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 w:val="18"/>
                <w:szCs w:val="18"/>
              </w:rPr>
              <w:t>그림 14. (주)만도 디지털화 단계(1995년 ～ 2002년)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36"/>
            </w:tblGrid>
            <w:tr w:rsidR="001F5D7B" w:rsidRPr="001F5D7B" w:rsidTr="001F5D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D7B" w:rsidRPr="001F5D7B" w:rsidRDefault="001F5D7B" w:rsidP="001F5D7B">
                  <w:pPr>
                    <w:widowControl/>
                    <w:wordWrap/>
                    <w:autoSpaceDE/>
                    <w:autoSpaceDN/>
                    <w:spacing w:after="0" w:line="288" w:lineRule="atLeast"/>
                    <w:jc w:val="left"/>
                    <w:rPr>
                      <w:rFonts w:ascii="Tahoma" w:eastAsia="굴림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1F5D7B">
                    <w:rPr>
                      <w:rFonts w:ascii="Tahoma" w:eastAsia="굴림" w:hAnsi="Tahoma" w:cs="Tahoma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5172075" cy="2771775"/>
                        <wp:effectExtent l="0" t="0" r="9525" b="9525"/>
                        <wp:docPr id="1" name="그림 1" descr="http://www.agendanet.co.kr/report/report2/report2_img/3_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gendanet.co.kr/report/report2/report2_img/3_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2075" cy="277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※ </w:t>
            </w:r>
            <w:proofErr w:type="gram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자료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디지털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타임스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, 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디지털경영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체제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” , 2002.</w:t>
            </w:r>
          </w:p>
        </w:tc>
      </w:tr>
      <w:tr w:rsidR="001F5D7B" w:rsidRPr="001F5D7B" w:rsidTr="001F5D7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5D7B" w:rsidRPr="001F5D7B" w:rsidRDefault="001F5D7B" w:rsidP="001F5D7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1F5D7B" w:rsidRPr="001F5D7B" w:rsidTr="001F5D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312" w:lineRule="atLeast"/>
              <w:jc w:val="left"/>
              <w:rPr>
                <w:rFonts w:ascii="돋움" w:eastAsia="돋움" w:hAnsi="돋움" w:cs="Tahoma"/>
                <w:b/>
                <w:bCs/>
                <w:color w:val="000000"/>
                <w:kern w:val="0"/>
                <w:szCs w:val="20"/>
              </w:rPr>
            </w:pPr>
            <w:r w:rsidRPr="001F5D7B">
              <w:rPr>
                <w:rFonts w:ascii="돋움" w:eastAsia="돋움" w:hAnsi="돋움" w:cs="Tahoma" w:hint="eastAsia"/>
                <w:b/>
                <w:bCs/>
                <w:i/>
                <w:iCs/>
                <w:color w:val="000000"/>
                <w:kern w:val="0"/>
                <w:szCs w:val="20"/>
              </w:rPr>
              <w:t>만도의 2단계 디지털 정보화(2002년부터 ～ 현재)</w:t>
            </w:r>
          </w:p>
        </w:tc>
      </w:tr>
      <w:tr w:rsidR="001F5D7B" w:rsidRPr="001F5D7B" w:rsidTr="001F5D7B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Tahoma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F5D7B" w:rsidRPr="001F5D7B" w:rsidTr="001F5D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디지털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2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작업에서는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1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과정을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구현했던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내부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프로세스의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효율화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(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생산성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20%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개선효과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)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기업외부로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확대하는데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초점을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두었다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통합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관리되고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내부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시스템과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외부영역과의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연계를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통해서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업무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영역별로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내외부간의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통합네트웍을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구축하겠다는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의도에서였다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이같은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2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걸쳐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이루어지고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구현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과정은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파일롯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사이트를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시범적으로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운영해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보면서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본격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투자를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결정하는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접근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방식에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따랐다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통하여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위험을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최소화하고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비용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낭비와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절약을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기해갈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이러한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성공사례는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하나의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유행이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아닌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생존과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경쟁력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제고를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위한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핵심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전략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차원에서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추진해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감으로써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경영과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통합을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효과적으로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가능케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경우라고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  <w:p w:rsidR="001F5D7B" w:rsidRPr="001F5D7B" w:rsidRDefault="001F5D7B" w:rsidP="001F5D7B">
            <w:pPr>
              <w:widowControl/>
              <w:wordWrap/>
              <w:autoSpaceDE/>
              <w:autoSpaceDN/>
              <w:spacing w:before="100" w:beforeAutospacing="1" w:after="100" w:afterAutospacing="1" w:line="254" w:lineRule="atLeast"/>
              <w:jc w:val="left"/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</w:pP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1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단계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정보화를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통해서만도</w:t>
            </w:r>
            <w:proofErr w:type="spellEnd"/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1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년에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43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억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원에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달하는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비용이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절감되는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큰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경제적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이익을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보았던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것으로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평가하고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이와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아울러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만도는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시스템간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시너지를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통해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엄청난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기업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경쟁력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제고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효과를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거둘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수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있었음은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물론이다</w:t>
            </w:r>
            <w:r w:rsidRPr="001F5D7B">
              <w:rPr>
                <w:rFonts w:ascii="Tahoma" w:eastAsia="돋움" w:hAnsi="Tahoma" w:cs="Tahoma"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1F5D7B" w:rsidRPr="001F5D7B" w:rsidRDefault="001F5D7B">
      <w:pPr>
        <w:rPr>
          <w:rFonts w:hint="eastAsia"/>
        </w:rPr>
      </w:pPr>
      <w:bookmarkStart w:id="0" w:name="_GoBack"/>
      <w:bookmarkEnd w:id="0"/>
    </w:p>
    <w:p w:rsidR="001F5D7B" w:rsidRPr="001F5D7B" w:rsidRDefault="001F5D7B">
      <w:pPr>
        <w:rPr>
          <w:rFonts w:hint="eastAsia"/>
        </w:rPr>
      </w:pPr>
    </w:p>
    <w:sectPr w:rsidR="001F5D7B" w:rsidRPr="001F5D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7B"/>
    <w:rsid w:val="001F5D7B"/>
    <w:rsid w:val="00831DB8"/>
    <w:rsid w:val="00F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2625"/>
  <w15:chartTrackingRefBased/>
  <w15:docId w15:val="{5B08AE51-AEFE-4E74-ACCC-E1703991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D7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letitlegray">
    <w:name w:val="table_title_gray"/>
    <w:basedOn w:val="a"/>
    <w:rsid w:val="001F5D7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abletitlegray1">
    <w:name w:val="table_title_gray1"/>
    <w:basedOn w:val="a0"/>
    <w:rsid w:val="001F5D7B"/>
  </w:style>
  <w:style w:type="character" w:styleId="a4">
    <w:name w:val="Hyperlink"/>
    <w:basedOn w:val="a0"/>
    <w:uiPriority w:val="99"/>
    <w:semiHidden/>
    <w:unhideWhenUsed/>
    <w:rsid w:val="001F5D7B"/>
    <w:rPr>
      <w:color w:val="0000FF"/>
      <w:u w:val="single"/>
    </w:rPr>
  </w:style>
  <w:style w:type="character" w:styleId="a5">
    <w:name w:val="Emphasis"/>
    <w:basedOn w:val="a0"/>
    <w:uiPriority w:val="20"/>
    <w:qFormat/>
    <w:rsid w:val="001F5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www.datanet.co.k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hyperlink" Target="http://www.digitalsme.com/smdb/n_guide/infor/05_ebiz/06_sinheung.htm%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유재상</dc:creator>
  <cp:keywords/>
  <dc:description/>
  <cp:lastModifiedBy>유재상</cp:lastModifiedBy>
  <cp:revision>2</cp:revision>
  <dcterms:created xsi:type="dcterms:W3CDTF">2021-12-10T02:02:00Z</dcterms:created>
  <dcterms:modified xsi:type="dcterms:W3CDTF">2021-12-10T02:04:00Z</dcterms:modified>
</cp:coreProperties>
</file>