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FC00" w14:textId="77777777" w:rsidR="00200652" w:rsidRPr="00200652" w:rsidRDefault="00200652" w:rsidP="00200652">
      <w:pPr>
        <w:widowControl/>
        <w:wordWrap/>
        <w:autoSpaceDE/>
        <w:autoSpaceDN/>
        <w:spacing w:after="150" w:line="330" w:lineRule="atLeast"/>
        <w:jc w:val="left"/>
        <w:textAlignment w:val="baseline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200652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문항 1. 정보화 사업의 성과 평가 모델인 균형성과표와 비용효과 분석을 비교 </w:t>
      </w:r>
      <w:proofErr w:type="spellStart"/>
      <w:r w:rsidRPr="00200652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설명하시오</w:t>
      </w:r>
      <w:proofErr w:type="spellEnd"/>
      <w:r w:rsidRPr="00200652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 (60점)</w:t>
      </w:r>
    </w:p>
    <w:p w14:paraId="06DD3257" w14:textId="57196B26" w:rsidR="00200652" w:rsidRPr="009B6484" w:rsidRDefault="00200652" w:rsidP="00200652">
      <w:pPr>
        <w:rPr>
          <w:rFonts w:eastAsiaTheme="minorHAnsi"/>
        </w:rPr>
      </w:pPr>
      <w:r w:rsidRPr="009B6484">
        <w:rPr>
          <w:rFonts w:eastAsiaTheme="minorHAnsi"/>
        </w:rPr>
        <w:t xml:space="preserve"> 정보화 산업의 성과 평가 모델인 균형성과표와 비용효과 분석의 </w:t>
      </w:r>
      <w:r w:rsidR="00486FDB" w:rsidRPr="009B6484">
        <w:rPr>
          <w:rFonts w:eastAsiaTheme="minorHAnsi" w:hint="eastAsia"/>
        </w:rPr>
        <w:t>비교하자면 아래와 같다.</w:t>
      </w:r>
    </w:p>
    <w:p w14:paraId="457B1D63" w14:textId="0C245D8F" w:rsidR="00200652" w:rsidRPr="009B6484" w:rsidRDefault="00200652" w:rsidP="00200652">
      <w:pPr>
        <w:rPr>
          <w:rFonts w:eastAsiaTheme="minorHAnsi"/>
        </w:rPr>
      </w:pPr>
      <w:r w:rsidRPr="009B6484">
        <w:rPr>
          <w:rFonts w:eastAsiaTheme="minorHAnsi"/>
        </w:rPr>
        <w:t xml:space="preserve"> 균형성과표란 성과를 </w:t>
      </w:r>
      <w:proofErr w:type="spellStart"/>
      <w:r w:rsidRPr="009B6484">
        <w:rPr>
          <w:rFonts w:eastAsiaTheme="minorHAnsi"/>
        </w:rPr>
        <w:t>균형있게</w:t>
      </w:r>
      <w:proofErr w:type="spellEnd"/>
      <w:r w:rsidRPr="009B6484">
        <w:rPr>
          <w:rFonts w:eastAsiaTheme="minorHAnsi"/>
        </w:rPr>
        <w:t xml:space="preserve"> </w:t>
      </w:r>
      <w:proofErr w:type="spellStart"/>
      <w:r w:rsidRPr="009B6484">
        <w:rPr>
          <w:rFonts w:eastAsiaTheme="minorHAnsi"/>
        </w:rPr>
        <w:t>평하가는</w:t>
      </w:r>
      <w:proofErr w:type="spellEnd"/>
      <w:r w:rsidRPr="009B6484">
        <w:rPr>
          <w:rFonts w:eastAsiaTheme="minorHAnsi"/>
        </w:rPr>
        <w:t xml:space="preserve"> 표이다. 여기서 균형이란, </w:t>
      </w:r>
      <w:proofErr w:type="spellStart"/>
      <w:r w:rsidRPr="009B6484">
        <w:rPr>
          <w:rFonts w:eastAsiaTheme="minorHAnsi"/>
        </w:rPr>
        <w:t>재무적지표와</w:t>
      </w:r>
      <w:proofErr w:type="spellEnd"/>
      <w:r w:rsidRPr="009B6484">
        <w:rPr>
          <w:rFonts w:eastAsiaTheme="minorHAnsi"/>
        </w:rPr>
        <w:t xml:space="preserve"> 비재무적 지표, 단기적 지표와 장기적 지표 그리고 후속지표와 선행지표를 의미한다. 또한 이는 4가지의 관점을 가지게 되는데, 재무, 고객, 학습과 성장 그리고 내부 </w:t>
      </w:r>
      <w:proofErr w:type="gramStart"/>
      <w:r w:rsidRPr="009B6484">
        <w:rPr>
          <w:rFonts w:eastAsiaTheme="minorHAnsi"/>
        </w:rPr>
        <w:t>프로세스 이다</w:t>
      </w:r>
      <w:proofErr w:type="gramEnd"/>
      <w:r w:rsidRPr="009B6484">
        <w:rPr>
          <w:rFonts w:eastAsiaTheme="minorHAnsi"/>
        </w:rPr>
        <w:t>.</w:t>
      </w:r>
    </w:p>
    <w:p w14:paraId="49D48405" w14:textId="1FAE9B4D" w:rsidR="00816D17" w:rsidRPr="009B6484" w:rsidRDefault="00200652" w:rsidP="00200652">
      <w:pPr>
        <w:rPr>
          <w:rFonts w:eastAsiaTheme="minorHAnsi"/>
        </w:rPr>
      </w:pPr>
      <w:r w:rsidRPr="009B6484">
        <w:rPr>
          <w:rFonts w:eastAsiaTheme="minorHAnsi"/>
        </w:rPr>
        <w:t xml:space="preserve"> 비용효과 분석은 주로 아래와 같을 때 사용되는데, 첫번째, 효과를 화폐가치로 환산하기 어려울 때. 두번째, 비용과 효과의 직접 비교가 어려울 때. 마지막 세번째는 이종사업간 비교가 어려울 </w:t>
      </w:r>
      <w:proofErr w:type="gramStart"/>
      <w:r w:rsidRPr="009B6484">
        <w:rPr>
          <w:rFonts w:eastAsiaTheme="minorHAnsi"/>
        </w:rPr>
        <w:t>때 이다</w:t>
      </w:r>
      <w:proofErr w:type="gramEnd"/>
      <w:r w:rsidRPr="009B6484">
        <w:rPr>
          <w:rFonts w:eastAsiaTheme="minorHAnsi"/>
        </w:rPr>
        <w:t>.</w:t>
      </w:r>
    </w:p>
    <w:p w14:paraId="08889FEF" w14:textId="261021A4" w:rsidR="00200652" w:rsidRPr="009B6484" w:rsidRDefault="00200652" w:rsidP="00200652">
      <w:pPr>
        <w:rPr>
          <w:rFonts w:eastAsiaTheme="minorHAnsi"/>
        </w:rPr>
      </w:pPr>
    </w:p>
    <w:p w14:paraId="2FAE5423" w14:textId="77777777" w:rsidR="00486FDB" w:rsidRPr="009B6484" w:rsidRDefault="00200652" w:rsidP="00200652">
      <w:pPr>
        <w:rPr>
          <w:rFonts w:eastAsiaTheme="minorHAnsi"/>
        </w:rPr>
      </w:pPr>
      <w:r w:rsidRPr="009B6484">
        <w:rPr>
          <w:rFonts w:eastAsiaTheme="minorHAnsi" w:hint="eastAsia"/>
        </w:rPr>
        <w:t xml:space="preserve"> 반면에 비용효과 분석은 </w:t>
      </w:r>
      <w:r w:rsidR="00D309C6" w:rsidRPr="009B6484">
        <w:rPr>
          <w:rFonts w:eastAsiaTheme="minorHAnsi" w:hint="eastAsia"/>
        </w:rPr>
        <w:t>정책의 실시로 인한 편익을 화폐적인 가치로 측정할 수 없을 때 비용편익분석을 대체하는 분석기법이다.</w:t>
      </w:r>
      <w:r w:rsidR="00D309C6" w:rsidRPr="009B6484">
        <w:rPr>
          <w:rFonts w:eastAsiaTheme="minorHAnsi"/>
        </w:rPr>
        <w:t xml:space="preserve"> </w:t>
      </w:r>
      <w:r w:rsidR="00D309C6" w:rsidRPr="009B6484">
        <w:rPr>
          <w:rFonts w:eastAsiaTheme="minorHAnsi" w:hint="eastAsia"/>
        </w:rPr>
        <w:t>비용편익분석의 계량적인 분석을 수용하면서 동시에 계량화가 불가능한 항목에 대해서는 질적인 효과분석을 실시하여 평가에 활용할 수 있다.</w:t>
      </w:r>
      <w:r w:rsidR="00D309C6" w:rsidRPr="009B6484">
        <w:rPr>
          <w:rFonts w:eastAsiaTheme="minorHAnsi"/>
        </w:rPr>
        <w:t xml:space="preserve"> </w:t>
      </w:r>
    </w:p>
    <w:p w14:paraId="53E74D58" w14:textId="05307969" w:rsidR="00200652" w:rsidRPr="009B6484" w:rsidRDefault="00486FDB" w:rsidP="00486FDB">
      <w:pPr>
        <w:ind w:firstLineChars="100" w:firstLine="200"/>
        <w:rPr>
          <w:rFonts w:eastAsiaTheme="minorHAnsi"/>
        </w:rPr>
      </w:pPr>
      <w:r w:rsidRPr="009B6484">
        <w:rPr>
          <w:rFonts w:eastAsiaTheme="minorHAnsi" w:hint="eastAsia"/>
        </w:rPr>
        <w:t>비용효과분석은 목표를 명확히 기술하고,</w:t>
      </w:r>
      <w:r w:rsidRPr="009B6484">
        <w:rPr>
          <w:rFonts w:eastAsiaTheme="minorHAnsi"/>
        </w:rPr>
        <w:t xml:space="preserve"> </w:t>
      </w:r>
      <w:r w:rsidRPr="009B6484">
        <w:rPr>
          <w:rFonts w:eastAsiaTheme="minorHAnsi" w:hint="eastAsia"/>
        </w:rPr>
        <w:t>문제해결을 위한 목표를 구체화하며 목표달성을 위한 대안을 마련하여 이들 대안 각각에 대한 비용과 효과를 산출하여 서로 비교하는 과정을 거쳐 이루어진다.</w:t>
      </w:r>
      <w:r w:rsidRPr="009B6484">
        <w:rPr>
          <w:rFonts w:eastAsiaTheme="minorHAnsi"/>
        </w:rPr>
        <w:t xml:space="preserve"> </w:t>
      </w:r>
    </w:p>
    <w:p w14:paraId="610C45BD" w14:textId="2EDC46A4" w:rsidR="00200652" w:rsidRDefault="00200652" w:rsidP="00200652"/>
    <w:p w14:paraId="538ED965" w14:textId="2A36CD09" w:rsidR="00200652" w:rsidRDefault="00200652" w:rsidP="00200652"/>
    <w:p w14:paraId="1364A7D7" w14:textId="1787A738" w:rsidR="00200652" w:rsidRDefault="00200652" w:rsidP="00200652"/>
    <w:p w14:paraId="4A26C717" w14:textId="4CB09C97" w:rsidR="00200652" w:rsidRDefault="00200652" w:rsidP="00200652"/>
    <w:p w14:paraId="2E742187" w14:textId="3836F543" w:rsidR="00200652" w:rsidRDefault="00200652" w:rsidP="00200652"/>
    <w:p w14:paraId="2F6BCE2D" w14:textId="55D16F16" w:rsidR="00200652" w:rsidRDefault="00200652" w:rsidP="00200652"/>
    <w:p w14:paraId="5E9F778E" w14:textId="26BA7740" w:rsidR="00200652" w:rsidRDefault="00200652" w:rsidP="00200652"/>
    <w:p w14:paraId="5A7DA4F8" w14:textId="212EAC51" w:rsidR="00200652" w:rsidRDefault="00200652" w:rsidP="00200652"/>
    <w:p w14:paraId="16955A53" w14:textId="7AB6CCC9" w:rsidR="00200652" w:rsidRDefault="00200652" w:rsidP="00200652"/>
    <w:p w14:paraId="51DB226B" w14:textId="5EC4562F" w:rsidR="00200652" w:rsidRDefault="00200652" w:rsidP="00200652"/>
    <w:p w14:paraId="2D2B37D2" w14:textId="6E093898" w:rsidR="00200652" w:rsidRDefault="00200652" w:rsidP="00200652"/>
    <w:p w14:paraId="72CD2018" w14:textId="425522BE" w:rsidR="00200652" w:rsidRDefault="00200652" w:rsidP="00200652"/>
    <w:p w14:paraId="5722ADC3" w14:textId="6870EA67" w:rsidR="00200652" w:rsidRDefault="00200652" w:rsidP="00200652"/>
    <w:p w14:paraId="4EDD6615" w14:textId="1EA2065A" w:rsidR="00200652" w:rsidRDefault="00200652" w:rsidP="00200652"/>
    <w:p w14:paraId="48DA728D" w14:textId="7F696C7A" w:rsidR="00200652" w:rsidRDefault="00200652" w:rsidP="00200652"/>
    <w:p w14:paraId="20292993" w14:textId="77777777" w:rsidR="00200652" w:rsidRDefault="00200652" w:rsidP="00200652">
      <w:pPr>
        <w:pStyle w:val="2"/>
        <w:spacing w:before="0" w:beforeAutospacing="0" w:after="150" w:afterAutospacing="0" w:line="330" w:lineRule="atLeast"/>
        <w:textAlignment w:val="baseline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문항 2. 정보화 성공 모델의 주요 이슈를 3가지 이상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설명하시오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(40점)</w:t>
      </w:r>
    </w:p>
    <w:p w14:paraId="58516CF5" w14:textId="535CDD12" w:rsidR="00A95156" w:rsidRDefault="00A95156" w:rsidP="00200652"/>
    <w:p w14:paraId="2C99E7BD" w14:textId="6A62AF31" w:rsidR="009C26F0" w:rsidRPr="009B6484" w:rsidRDefault="009C26F0" w:rsidP="00200652">
      <w:pPr>
        <w:rPr>
          <w:rFonts w:eastAsiaTheme="minorHAnsi" w:hint="eastAsia"/>
          <w:szCs w:val="20"/>
        </w:rPr>
      </w:pPr>
      <w:r w:rsidRPr="009B6484">
        <w:rPr>
          <w:rFonts w:eastAsiaTheme="minorHAnsi" w:hint="eastAsia"/>
          <w:szCs w:val="20"/>
        </w:rPr>
        <w:t xml:space="preserve"> 첫 번째 예시는 </w:t>
      </w:r>
      <w:proofErr w:type="spellStart"/>
      <w:r w:rsidRPr="009B6484">
        <w:rPr>
          <w:rFonts w:eastAsiaTheme="minorHAnsi" w:hint="eastAsia"/>
          <w:szCs w:val="20"/>
        </w:rPr>
        <w:t>만도이다</w:t>
      </w:r>
      <w:proofErr w:type="spellEnd"/>
      <w:r w:rsidRPr="009B6484">
        <w:rPr>
          <w:rFonts w:eastAsiaTheme="minorHAnsi" w:hint="eastAsia"/>
          <w:szCs w:val="20"/>
        </w:rPr>
        <w:t>.</w:t>
      </w:r>
      <w:r w:rsidRPr="009B6484">
        <w:rPr>
          <w:rFonts w:eastAsiaTheme="minorHAnsi"/>
          <w:szCs w:val="20"/>
        </w:rPr>
        <w:t xml:space="preserve"> </w:t>
      </w:r>
      <w:proofErr w:type="spellStart"/>
      <w:r w:rsidRPr="009B6484">
        <w:rPr>
          <w:rFonts w:eastAsiaTheme="minorHAnsi" w:cs="Arial"/>
          <w:color w:val="000000"/>
          <w:szCs w:val="20"/>
          <w:shd w:val="clear" w:color="auto" w:fill="FFFFFF"/>
        </w:rPr>
        <w:t>만도가</w:t>
      </w:r>
      <w:proofErr w:type="spellEnd"/>
      <w:r w:rsidRPr="009B6484">
        <w:rPr>
          <w:rFonts w:eastAsiaTheme="minorHAnsi" w:cs="Arial"/>
          <w:color w:val="000000"/>
          <w:szCs w:val="20"/>
          <w:shd w:val="clear" w:color="auto" w:fill="FFFFFF"/>
        </w:rPr>
        <w:t xml:space="preserve"> 국내외 시장에서 이름을 날리는 이유는 바로 남보다 한발 앞선 지난 95년부터 꾸준히 정보기술(IT)을 통해 기업체질을 개선해왔기 때문이다. IT를 바탕으로 한 기업혁신을 통해 능동적이고 강력한 경영을 추진함으로써 경쟁이 심화되고 있는 세계 자동차시장에서 우뚝 서기 위해서다. 이제 </w:t>
      </w:r>
      <w:proofErr w:type="spellStart"/>
      <w:r w:rsidRPr="009B6484">
        <w:rPr>
          <w:rFonts w:eastAsiaTheme="minorHAnsi" w:cs="Arial"/>
          <w:color w:val="000000"/>
          <w:szCs w:val="20"/>
          <w:shd w:val="clear" w:color="auto" w:fill="FFFFFF"/>
        </w:rPr>
        <w:t>만도의</w:t>
      </w:r>
      <w:proofErr w:type="spellEnd"/>
      <w:r w:rsidRPr="009B6484">
        <w:rPr>
          <w:rFonts w:eastAsiaTheme="minorHAnsi" w:cs="Arial"/>
          <w:color w:val="000000"/>
          <w:szCs w:val="20"/>
          <w:shd w:val="clear" w:color="auto" w:fill="FFFFFF"/>
        </w:rPr>
        <w:t xml:space="preserve"> 디지털 경영은 스스로도 놀라워할 만큼 효과를 </w:t>
      </w:r>
      <w:proofErr w:type="spellStart"/>
      <w:r w:rsidRPr="009B6484">
        <w:rPr>
          <w:rFonts w:eastAsiaTheme="minorHAnsi" w:cs="Arial"/>
          <w:color w:val="000000"/>
          <w:szCs w:val="20"/>
          <w:shd w:val="clear" w:color="auto" w:fill="FFFFFF"/>
        </w:rPr>
        <w:t>가져다주었을</w:t>
      </w:r>
      <w:proofErr w:type="spellEnd"/>
      <w:r w:rsidRPr="009B6484">
        <w:rPr>
          <w:rFonts w:eastAsiaTheme="minorHAnsi" w:cs="Arial"/>
          <w:color w:val="000000"/>
          <w:szCs w:val="20"/>
          <w:shd w:val="clear" w:color="auto" w:fill="FFFFFF"/>
        </w:rPr>
        <w:t xml:space="preserve"> 뿐 아니라 국내 모든 제조업체들의 ‘정보화 벤치마크 대상 1순위’로 꼽히고 있다.</w:t>
      </w:r>
    </w:p>
    <w:p w14:paraId="7CE698DB" w14:textId="3582F42F" w:rsidR="00200652" w:rsidRPr="009B6484" w:rsidRDefault="00200652" w:rsidP="00200652">
      <w:pPr>
        <w:rPr>
          <w:rFonts w:eastAsiaTheme="minorHAnsi"/>
          <w:szCs w:val="20"/>
        </w:rPr>
      </w:pPr>
    </w:p>
    <w:p w14:paraId="7BDE74D4" w14:textId="720BCC76" w:rsidR="00200652" w:rsidRPr="009B6484" w:rsidRDefault="004D7C7B" w:rsidP="00200652">
      <w:pPr>
        <w:rPr>
          <w:rFonts w:eastAsiaTheme="minorHAnsi"/>
          <w:szCs w:val="20"/>
        </w:rPr>
      </w:pPr>
      <w:r w:rsidRPr="009B6484">
        <w:rPr>
          <w:rFonts w:eastAsiaTheme="minorHAnsi" w:hint="eastAsia"/>
          <w:szCs w:val="20"/>
        </w:rPr>
        <w:t xml:space="preserve"> 두 번째 예시는 풀무원이다.</w:t>
      </w:r>
      <w:r w:rsidRPr="009B6484">
        <w:rPr>
          <w:rFonts w:eastAsiaTheme="minorHAnsi"/>
          <w:szCs w:val="20"/>
        </w:rPr>
        <w:t xml:space="preserve"> </w:t>
      </w:r>
      <w:r w:rsidRPr="009B6484">
        <w:rPr>
          <w:rFonts w:eastAsiaTheme="minorHAnsi" w:hint="eastAsia"/>
          <w:color w:val="000000"/>
          <w:szCs w:val="20"/>
          <w:shd w:val="clear" w:color="auto" w:fill="FFFFFF"/>
        </w:rPr>
        <w:t xml:space="preserve">풀무원은 ERP를 정보 시스템의 원활한 작동과 더불어 정보시스템의 향후 발전을 위하여 도입하게 되었다. 도입초기 리스크의 부담과 </w:t>
      </w:r>
      <w:proofErr w:type="spellStart"/>
      <w:r w:rsidRPr="009B6484">
        <w:rPr>
          <w:rFonts w:eastAsiaTheme="minorHAnsi" w:hint="eastAsia"/>
          <w:color w:val="000000"/>
          <w:szCs w:val="20"/>
          <w:shd w:val="clear" w:color="auto" w:fill="FFFFFF"/>
        </w:rPr>
        <w:t>투ㅏ를</w:t>
      </w:r>
      <w:proofErr w:type="spellEnd"/>
      <w:r w:rsidRPr="009B6484">
        <w:rPr>
          <w:rFonts w:eastAsiaTheme="minorHAnsi" w:hint="eastAsia"/>
          <w:color w:val="000000"/>
          <w:szCs w:val="20"/>
          <w:shd w:val="clear" w:color="auto" w:fill="FFFFFF"/>
        </w:rPr>
        <w:t xml:space="preserve"> 최소화해야 한다는 위험부담이 있었으므로 파일럿이란 방식을 도입하여, 경험 축적 및 시행착오를 줄여서 효율적 구축을 </w:t>
      </w:r>
      <w:proofErr w:type="spellStart"/>
      <w:r w:rsidRPr="009B6484">
        <w:rPr>
          <w:rFonts w:eastAsiaTheme="minorHAnsi" w:hint="eastAsia"/>
          <w:color w:val="000000"/>
          <w:szCs w:val="20"/>
          <w:shd w:val="clear" w:color="auto" w:fill="FFFFFF"/>
        </w:rPr>
        <w:t>이뤄내었다</w:t>
      </w:r>
      <w:proofErr w:type="spellEnd"/>
      <w:r w:rsidRPr="009B6484">
        <w:rPr>
          <w:rFonts w:eastAsiaTheme="minorHAnsi" w:hint="eastAsia"/>
          <w:color w:val="000000"/>
          <w:szCs w:val="20"/>
          <w:shd w:val="clear" w:color="auto" w:fill="FFFFFF"/>
        </w:rPr>
        <w:t>.</w:t>
      </w:r>
    </w:p>
    <w:p w14:paraId="2981F40E" w14:textId="797C8191" w:rsidR="00200652" w:rsidRDefault="00200652" w:rsidP="00200652"/>
    <w:p w14:paraId="388398A1" w14:textId="2B832332" w:rsidR="00200652" w:rsidRDefault="00200652" w:rsidP="00200652"/>
    <w:p w14:paraId="60E9EC4F" w14:textId="091B86EB" w:rsidR="00200652" w:rsidRDefault="00200652" w:rsidP="00200652"/>
    <w:p w14:paraId="00138E49" w14:textId="094640BE" w:rsidR="00200652" w:rsidRDefault="00200652" w:rsidP="00200652"/>
    <w:p w14:paraId="672E71AB" w14:textId="7BCBA0E7" w:rsidR="00200652" w:rsidRDefault="00200652" w:rsidP="00200652"/>
    <w:p w14:paraId="4DE8A83E" w14:textId="718B22C5" w:rsidR="00200652" w:rsidRDefault="00200652" w:rsidP="00200652"/>
    <w:p w14:paraId="01C1CE04" w14:textId="0309190B" w:rsidR="00200652" w:rsidRDefault="00200652" w:rsidP="00200652"/>
    <w:p w14:paraId="0F126736" w14:textId="500E2D2C" w:rsidR="00200652" w:rsidRDefault="00200652" w:rsidP="00200652"/>
    <w:p w14:paraId="4AE7C9CB" w14:textId="39354C16" w:rsidR="00200652" w:rsidRDefault="00200652" w:rsidP="00200652"/>
    <w:p w14:paraId="4CB4AB94" w14:textId="4A272076" w:rsidR="00200652" w:rsidRDefault="00200652" w:rsidP="00200652"/>
    <w:p w14:paraId="5A152495" w14:textId="77777777" w:rsidR="00200652" w:rsidRDefault="00200652" w:rsidP="00200652"/>
    <w:sectPr w:rsidR="002006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52"/>
    <w:rsid w:val="00200652"/>
    <w:rsid w:val="00486FDB"/>
    <w:rsid w:val="004D7C7B"/>
    <w:rsid w:val="00793BA6"/>
    <w:rsid w:val="00816D17"/>
    <w:rsid w:val="00852065"/>
    <w:rsid w:val="009B6484"/>
    <w:rsid w:val="009C26F0"/>
    <w:rsid w:val="00A95156"/>
    <w:rsid w:val="00D309C6"/>
    <w:rsid w:val="00D80EF0"/>
    <w:rsid w:val="00D8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5AFE"/>
  <w15:chartTrackingRefBased/>
  <w15:docId w15:val="{66290DC0-0C46-452D-AFEF-8BE514E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20065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200652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 GSA</dc:creator>
  <cp:keywords/>
  <dc:description/>
  <cp:lastModifiedBy>ICN GSA</cp:lastModifiedBy>
  <cp:revision>4</cp:revision>
  <dcterms:created xsi:type="dcterms:W3CDTF">2022-05-28T00:16:00Z</dcterms:created>
  <dcterms:modified xsi:type="dcterms:W3CDTF">2022-05-31T06:32:00Z</dcterms:modified>
</cp:coreProperties>
</file>