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D96D" w14:textId="77777777" w:rsidR="008D354C" w:rsidRPr="008D354C" w:rsidRDefault="008D354C" w:rsidP="008D354C">
      <w:pPr>
        <w:widowControl/>
        <w:wordWrap/>
        <w:autoSpaceDE/>
        <w:autoSpaceDN/>
        <w:spacing w:after="150" w:line="330" w:lineRule="atLeast"/>
        <w:ind w:leftChars="400" w:left="800"/>
        <w:jc w:val="left"/>
        <w:outlineLvl w:val="1"/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</w:pPr>
      <w:r w:rsidRPr="008D354C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 xml:space="preserve">데이터 분석과 빅데이터 분석의 차이점에 4가지에 대해서 </w:t>
      </w:r>
      <w:proofErr w:type="spellStart"/>
      <w:r w:rsidRPr="008D354C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>설명하시오</w:t>
      </w:r>
      <w:proofErr w:type="spellEnd"/>
      <w:r w:rsidRPr="008D354C">
        <w:rPr>
          <w:rFonts w:asciiTheme="majorHAnsi" w:eastAsiaTheme="majorHAnsi" w:hAnsiTheme="majorHAnsi" w:cs="Arial"/>
          <w:b/>
          <w:bCs/>
          <w:color w:val="565665"/>
          <w:kern w:val="0"/>
          <w:szCs w:val="20"/>
        </w:rPr>
        <w:t>. </w:t>
      </w:r>
    </w:p>
    <w:p w14:paraId="27A4DD3E" w14:textId="50643A3B" w:rsidR="00235291" w:rsidRPr="008D354C" w:rsidRDefault="00235291" w:rsidP="008D354C">
      <w:pPr>
        <w:ind w:leftChars="400" w:left="800"/>
        <w:rPr>
          <w:rFonts w:asciiTheme="majorHAnsi" w:eastAsiaTheme="majorHAnsi" w:hAnsiTheme="majorHAnsi"/>
          <w:szCs w:val="20"/>
        </w:rPr>
      </w:pPr>
    </w:p>
    <w:p w14:paraId="301AD794" w14:textId="60FC965D" w:rsidR="008D354C" w:rsidRPr="008D354C" w:rsidRDefault="008D354C" w:rsidP="008D354C">
      <w:pPr>
        <w:ind w:leftChars="400" w:left="800"/>
        <w:rPr>
          <w:rFonts w:asciiTheme="majorHAnsi" w:eastAsiaTheme="majorHAnsi" w:hAnsiTheme="majorHAnsi" w:cs="Arial"/>
          <w:color w:val="1C1C1C"/>
          <w:szCs w:val="20"/>
          <w:shd w:val="clear" w:color="auto" w:fill="FFFFFF"/>
        </w:rPr>
      </w:pPr>
      <w:r w:rsidRPr="008D354C">
        <w:rPr>
          <w:rFonts w:asciiTheme="majorHAnsi" w:eastAsiaTheme="majorHAnsi" w:hAnsiTheme="majorHAnsi" w:cs="Arial"/>
          <w:color w:val="1C1C1C"/>
          <w:szCs w:val="20"/>
          <w:shd w:val="clear" w:color="auto" w:fill="FFFFFF"/>
        </w:rPr>
        <w:t>빅데이터는 대규모 혹은 복잡한 데이터 세트와 이러한 유형의 데이터를 처리하는 데 사용되는 방법을 의미합니다. 빅데이터는 "V4"로 알려진 4가지 주요 특성이 있습니다.</w:t>
      </w:r>
    </w:p>
    <w:p w14:paraId="55214FA4" w14:textId="79F928F5" w:rsidR="008D354C" w:rsidRPr="008D354C" w:rsidRDefault="008D354C" w:rsidP="008D354C">
      <w:pPr>
        <w:ind w:leftChars="400" w:left="800"/>
        <w:rPr>
          <w:rFonts w:asciiTheme="majorHAnsi" w:eastAsiaTheme="majorHAnsi" w:hAnsiTheme="majorHAnsi" w:cs="Arial"/>
          <w:color w:val="1C1C1C"/>
          <w:szCs w:val="20"/>
          <w:shd w:val="clear" w:color="auto" w:fill="FFFFFF"/>
        </w:rPr>
      </w:pPr>
    </w:p>
    <w:p w14:paraId="45900C26" w14:textId="328B6A7C" w:rsidR="008D354C" w:rsidRPr="008D354C" w:rsidRDefault="008D354C" w:rsidP="008D354C">
      <w:pPr>
        <w:widowControl/>
        <w:shd w:val="clear" w:color="auto" w:fill="FFFFFF"/>
        <w:wordWrap/>
        <w:autoSpaceDE/>
        <w:autoSpaceDN/>
        <w:spacing w:after="225" w:line="420" w:lineRule="atLeast"/>
        <w:ind w:leftChars="400" w:left="800"/>
        <w:jc w:val="left"/>
        <w:rPr>
          <w:rFonts w:asciiTheme="majorHAnsi" w:eastAsiaTheme="majorHAnsi" w:hAnsiTheme="majorHAnsi" w:cs="Arial"/>
          <w:color w:val="1C1C1C"/>
          <w:kern w:val="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kern w:val="0"/>
          <w:szCs w:val="20"/>
        </w:rPr>
        <w:t>빅데이터와 전통적인 데이터를 구별하기 위해 몇 가지 특성이 사용되며, 그 특징들은 다음과 같습니다</w:t>
      </w:r>
      <w:r w:rsidRPr="008D354C">
        <w:rPr>
          <w:rFonts w:asciiTheme="majorHAnsi" w:eastAsiaTheme="majorHAnsi" w:hAnsiTheme="majorHAnsi" w:cs="Arial"/>
          <w:color w:val="1C1C1C"/>
          <w:kern w:val="0"/>
          <w:szCs w:val="20"/>
        </w:rPr>
        <w:t>.</w:t>
      </w:r>
    </w:p>
    <w:p w14:paraId="422EF475" w14:textId="77777777" w:rsidR="008D354C" w:rsidRPr="008D354C" w:rsidRDefault="008D354C" w:rsidP="008D354C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520"/>
        </w:tabs>
        <w:wordWrap/>
        <w:autoSpaceDE/>
        <w:autoSpaceDN/>
        <w:spacing w:before="100" w:beforeAutospacing="1" w:after="100" w:afterAutospacing="1" w:line="420" w:lineRule="atLeast"/>
        <w:ind w:leftChars="580" w:left="1520"/>
        <w:jc w:val="left"/>
        <w:rPr>
          <w:rFonts w:asciiTheme="majorHAnsi" w:eastAsiaTheme="majorHAnsi" w:hAnsiTheme="majorHAnsi" w:cs="Arial"/>
          <w:color w:val="1C1C1C"/>
          <w:kern w:val="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kern w:val="0"/>
          <w:szCs w:val="20"/>
        </w:rPr>
        <w:t>데이터의 크기</w:t>
      </w:r>
    </w:p>
    <w:p w14:paraId="1E650080" w14:textId="77777777" w:rsidR="008D354C" w:rsidRPr="008D354C" w:rsidRDefault="008D354C" w:rsidP="008D354C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520"/>
        </w:tabs>
        <w:wordWrap/>
        <w:autoSpaceDE/>
        <w:autoSpaceDN/>
        <w:spacing w:before="100" w:beforeAutospacing="1" w:after="100" w:afterAutospacing="1" w:line="420" w:lineRule="atLeast"/>
        <w:ind w:leftChars="580" w:left="1520"/>
        <w:jc w:val="left"/>
        <w:rPr>
          <w:rFonts w:asciiTheme="majorHAnsi" w:eastAsiaTheme="majorHAnsi" w:hAnsiTheme="majorHAnsi" w:cs="Arial"/>
          <w:color w:val="1C1C1C"/>
          <w:kern w:val="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kern w:val="0"/>
          <w:szCs w:val="20"/>
        </w:rPr>
        <w:t>데이터 구성 방법</w:t>
      </w:r>
    </w:p>
    <w:p w14:paraId="23D0F9BB" w14:textId="77777777" w:rsidR="008D354C" w:rsidRPr="008D354C" w:rsidRDefault="008D354C" w:rsidP="008D354C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520"/>
        </w:tabs>
        <w:wordWrap/>
        <w:autoSpaceDE/>
        <w:autoSpaceDN/>
        <w:spacing w:before="100" w:beforeAutospacing="1" w:after="100" w:afterAutospacing="1" w:line="420" w:lineRule="atLeast"/>
        <w:ind w:leftChars="580" w:left="1520"/>
        <w:jc w:val="left"/>
        <w:rPr>
          <w:rFonts w:asciiTheme="majorHAnsi" w:eastAsiaTheme="majorHAnsi" w:hAnsiTheme="majorHAnsi" w:cs="Arial"/>
          <w:color w:val="1C1C1C"/>
          <w:kern w:val="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kern w:val="0"/>
          <w:szCs w:val="20"/>
        </w:rPr>
        <w:t>데이터 관리에 필요한 아키텍처</w:t>
      </w:r>
    </w:p>
    <w:p w14:paraId="23093C7F" w14:textId="77777777" w:rsidR="008D354C" w:rsidRPr="008D354C" w:rsidRDefault="008D354C" w:rsidP="008D354C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520"/>
        </w:tabs>
        <w:wordWrap/>
        <w:autoSpaceDE/>
        <w:autoSpaceDN/>
        <w:spacing w:before="100" w:beforeAutospacing="1" w:after="100" w:afterAutospacing="1" w:line="420" w:lineRule="atLeast"/>
        <w:ind w:leftChars="580" w:left="1520"/>
        <w:jc w:val="left"/>
        <w:rPr>
          <w:rFonts w:asciiTheme="majorHAnsi" w:eastAsiaTheme="majorHAnsi" w:hAnsiTheme="majorHAnsi" w:cs="Arial"/>
          <w:color w:val="1C1C1C"/>
          <w:kern w:val="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kern w:val="0"/>
          <w:szCs w:val="20"/>
        </w:rPr>
        <w:t>데이터가 파생되는 소스</w:t>
      </w:r>
    </w:p>
    <w:p w14:paraId="3462AB81" w14:textId="77777777" w:rsidR="008D354C" w:rsidRPr="008D354C" w:rsidRDefault="008D354C" w:rsidP="008D354C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1520"/>
        </w:tabs>
        <w:wordWrap/>
        <w:autoSpaceDE/>
        <w:autoSpaceDN/>
        <w:spacing w:before="100" w:beforeAutospacing="1" w:after="100" w:afterAutospacing="1" w:line="420" w:lineRule="atLeast"/>
        <w:ind w:leftChars="580" w:left="1520"/>
        <w:jc w:val="left"/>
        <w:rPr>
          <w:rFonts w:asciiTheme="majorHAnsi" w:eastAsiaTheme="majorHAnsi" w:hAnsiTheme="majorHAnsi" w:cs="Arial"/>
          <w:color w:val="1C1C1C"/>
          <w:kern w:val="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kern w:val="0"/>
          <w:szCs w:val="20"/>
        </w:rPr>
        <w:t>데이터 분석에 사용되는 방법</w:t>
      </w:r>
    </w:p>
    <w:p w14:paraId="15BC2270" w14:textId="77777777" w:rsidR="008D354C" w:rsidRPr="008D354C" w:rsidRDefault="008D354C" w:rsidP="008D354C">
      <w:pPr>
        <w:pStyle w:val="4"/>
        <w:shd w:val="clear" w:color="auto" w:fill="FFFFFF"/>
        <w:spacing w:after="225" w:line="480" w:lineRule="atLeast"/>
        <w:ind w:leftChars="800" w:left="1972" w:hanging="372"/>
        <w:rPr>
          <w:rFonts w:asciiTheme="majorHAnsi" w:eastAsiaTheme="majorHAnsi" w:hAnsiTheme="majorHAnsi" w:cs="Arial"/>
          <w:color w:val="1C1C1C"/>
          <w:spacing w:val="-7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pacing w:val="-7"/>
          <w:szCs w:val="20"/>
        </w:rPr>
        <w:t>크기</w:t>
      </w:r>
    </w:p>
    <w:p w14:paraId="6D81EA8B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기존 데이터 세트는 일반적으로 기가바이트와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테라바이트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단위로 측정됩니다. 따라서, 서버 한 대에도 중앙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집중식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스토리지를 사용할 수 있습니다.</w:t>
      </w:r>
    </w:p>
    <w:p w14:paraId="2C0FB7C1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빅데이터는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크기뿐만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아니라 볼륨으로도 구분됩니다. 빅데이터는 일반적으로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페타바이트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,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제타바이트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또는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엑사바이트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단위로 측정됩니다. 점점 더 커지는 빅데이터 세트의 규모는 현대적인 고용량 클라우드 기반 데이터 스토리지 솔루션에 대한 수요를 뒷받침하는 주요 요소 중 하나입니다.</w:t>
      </w:r>
    </w:p>
    <w:p w14:paraId="72093842" w14:textId="77777777" w:rsidR="008D354C" w:rsidRPr="008D354C" w:rsidRDefault="008D354C" w:rsidP="008D354C">
      <w:pPr>
        <w:pStyle w:val="4"/>
        <w:shd w:val="clear" w:color="auto" w:fill="FFFFFF"/>
        <w:spacing w:after="225" w:line="480" w:lineRule="atLeast"/>
        <w:ind w:leftChars="800" w:left="1972" w:hanging="372"/>
        <w:rPr>
          <w:rFonts w:asciiTheme="majorHAnsi" w:eastAsiaTheme="majorHAnsi" w:hAnsiTheme="majorHAnsi" w:cs="Arial"/>
          <w:color w:val="1C1C1C"/>
          <w:spacing w:val="-7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pacing w:val="-7"/>
          <w:szCs w:val="20"/>
        </w:rPr>
        <w:t>구성</w:t>
      </w:r>
    </w:p>
    <w:p w14:paraId="66C03150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전통적인 데이터는 일반적으로 레코드, 파일 및 테이블로 구성된 정형 데이터입니다. 기존 데이터 세트의 필드는 관계형이므로 서로의 관계를 파악하고 그에 따라 데이터를 조작할 수 있습니다. SQL, Oracle DB 및 MySQL과 같은 기존 데이터베이스는 사전 구성된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스태틱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스키마를 사용합니다.</w:t>
      </w:r>
    </w:p>
    <w:p w14:paraId="7630B548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빅데이터는 다이내믹 스키마를 사용합니다. 스토리지에서 빅데이터는 원시적(raw)이며 비정형입니다. 빅데이터에 접근하면 다이내믹 스키마가 원시 데이터에 적용됩니다. </w:t>
      </w: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lastRenderedPageBreak/>
        <w:t>Cassandra 및 MongoDB와 같은 최신 비관계형 또는 NoSQL 데이터베이스는 데이터를 파일에 저장하므로 비정형 데이터에 적합합니다.</w:t>
      </w:r>
    </w:p>
    <w:p w14:paraId="45A78896" w14:textId="77777777" w:rsidR="008D354C" w:rsidRPr="008D354C" w:rsidRDefault="008D354C" w:rsidP="008D354C">
      <w:pPr>
        <w:pStyle w:val="4"/>
        <w:shd w:val="clear" w:color="auto" w:fill="FFFFFF"/>
        <w:spacing w:after="225" w:line="480" w:lineRule="atLeast"/>
        <w:ind w:leftChars="800" w:left="1972" w:hanging="372"/>
        <w:rPr>
          <w:rFonts w:asciiTheme="majorHAnsi" w:eastAsiaTheme="majorHAnsi" w:hAnsiTheme="majorHAnsi" w:cs="Arial"/>
          <w:color w:val="1C1C1C"/>
          <w:spacing w:val="-7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pacing w:val="-7"/>
          <w:szCs w:val="20"/>
        </w:rPr>
        <w:t>아키텍처</w:t>
      </w:r>
    </w:p>
    <w:p w14:paraId="472FBF07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전통적인 데이터는 일반적으로 중앙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집중식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아키텍처를 통해 관리되며, 이와 같은 아키텍처는 소규모의 정형화된 데이터 세트에 보다 비용 효율적이고 안전할 수 있습니다.</w:t>
      </w:r>
    </w:p>
    <w:p w14:paraId="0DC055E6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일반적으로, 중앙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집중식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시스템은 중앙 노드(예: 서버)에 연결된 하나 이상의 클라이언트 노드(예: 컴퓨터 또는 모바일 장치)로 구성됩니다. 중앙 서버는 네트워크를 제어하고 보안을 모니터링합니다.</w:t>
      </w:r>
    </w:p>
    <w:p w14:paraId="26AC10AE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빅데이터는 규모와 복잡성 때문에 중앙에서 관리할 수 없습니다. 따라서 분산 아키텍처를 필요로 합니다.</w:t>
      </w:r>
    </w:p>
    <w:p w14:paraId="32089890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분산 시스템은 네트워크를 통해 여러 서버 또는 시스템을 연결하여 동일한 노드로 작동합니다. 아키텍처는 수평 확장이 가능하며(스케일 "아웃") 개별 노드에 장애가 발생하더라도 지속적으로 작동합니다. 분산 시스템은 상용 하드웨어를 활용하여 비용을 절감할 수 있습니다.</w:t>
      </w:r>
    </w:p>
    <w:p w14:paraId="0ED18C61" w14:textId="77777777" w:rsidR="008D354C" w:rsidRPr="008D354C" w:rsidRDefault="008D354C" w:rsidP="008D354C">
      <w:pPr>
        <w:pStyle w:val="4"/>
        <w:shd w:val="clear" w:color="auto" w:fill="FFFFFF"/>
        <w:spacing w:after="225" w:line="480" w:lineRule="atLeast"/>
        <w:ind w:leftChars="800" w:left="1972" w:hanging="372"/>
        <w:rPr>
          <w:rFonts w:asciiTheme="majorHAnsi" w:eastAsiaTheme="majorHAnsi" w:hAnsiTheme="majorHAnsi" w:cs="Arial"/>
          <w:color w:val="1C1C1C"/>
          <w:spacing w:val="-7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pacing w:val="-7"/>
          <w:szCs w:val="20"/>
        </w:rPr>
        <w:t>출처</w:t>
      </w:r>
    </w:p>
    <w:p w14:paraId="18032455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전통적인 데이터는 일반적으로 ERP(전사적자원관리), CRM(고객관계관리), 온라인 트랜잭션 및 기타 엔터프라이즈 레벨 데이터에서 파생됩니다.</w:t>
      </w:r>
    </w:p>
    <w:p w14:paraId="4B95821B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빅데이터는 소셜 미디어, 디바이스 및 센서 데이터, 시청각 데이터 등 다양한 엔터프라이즈 및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비엔터프라이즈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레벨 데이터에서 파생됩니다. 이러한 소스 유형은 동적이고 진화하며 매일매일 증가하고 있습니다.</w:t>
      </w:r>
    </w:p>
    <w:p w14:paraId="41AD2C9C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비정형 데이터 소스에는 텍스트, 동영상, 이미지 및 오디오 파일도 포함될 수 있습니다. 전통적인 데이터베이스의 열과 행으로는 이러한 유형의 데이터를 활용할 수 없습니다. 점점 더 많은 양의 데이터가 비정형 구조를 띄고 있으며 여러 소스에서 제공되기 때문에 데이터에서 가치를 추출하려면 빅데이터 분석 방법이 필요합니다.</w:t>
      </w:r>
    </w:p>
    <w:p w14:paraId="2B953E9B" w14:textId="77777777" w:rsidR="008D354C" w:rsidRPr="008D354C" w:rsidRDefault="008D354C" w:rsidP="008D354C">
      <w:pPr>
        <w:pStyle w:val="4"/>
        <w:shd w:val="clear" w:color="auto" w:fill="FFFFFF"/>
        <w:spacing w:after="225" w:line="480" w:lineRule="atLeast"/>
        <w:ind w:leftChars="800" w:left="1972" w:hanging="372"/>
        <w:rPr>
          <w:rFonts w:asciiTheme="majorHAnsi" w:eastAsiaTheme="majorHAnsi" w:hAnsiTheme="majorHAnsi" w:cs="Arial"/>
          <w:color w:val="1C1C1C"/>
          <w:spacing w:val="-7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pacing w:val="-7"/>
          <w:szCs w:val="20"/>
        </w:rPr>
        <w:lastRenderedPageBreak/>
        <w:t>분석</w:t>
      </w:r>
    </w:p>
    <w:p w14:paraId="178F834C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전통적인 데이터 분석은 점진적으로 이뤄집니다. 이벤트가 발생하면 데이터가 생성되고, 이 데이터의 분석은 이벤트가 발생한 후에 수행됩니다. 전통적인 데이터 분석은 기업들이 정해진 기간 동안 특정 전략이나 변경 사항이 제한된 범위의 </w:t>
      </w:r>
      <w:proofErr w:type="spellStart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메트릭스에</w:t>
      </w:r>
      <w:proofErr w:type="spellEnd"/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 xml:space="preserve"> 미치는 영향을 이해하는 데 도움이 될 수 있습니다.</w:t>
      </w:r>
    </w:p>
    <w:p w14:paraId="77ACBCEB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빅데이터 분석은 실시간으로 가능합니다. 빅데이터는 초 단위로 생성되므로 데이터가 수집되는 동안 분석할 수 있습니다. 빅데이터 분석은 기업의 요구사항과 전략에 대해 보다 동적이고 전체적인 이해를 제공합니다.</w:t>
      </w:r>
    </w:p>
    <w:p w14:paraId="38D87A0F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예를 들어, 기업이 직원을 위한 교육 프로그램에 투자했는데 그 효과를 측정하려고 한다고 가정해 보겠습니다.</w:t>
      </w:r>
    </w:p>
    <w:p w14:paraId="63CF607F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전통적인 데이터 분석 모델에서는 기업이 세일즈와 같은 특정 운영 영역에 대한 교육 프로그램의 영향을 파악하고자 할 수 있습니다. 기업은 교육 전후의 판매량을 기록하고 관련 없는 요소는 제외합니다. 이론상으로는 교육의 결과로 매출이 얼마나 증가했는지 알 수 있습니다.</w:t>
      </w:r>
    </w:p>
    <w:p w14:paraId="25B5DA2E" w14:textId="77777777" w:rsidR="008D354C" w:rsidRPr="008D354C" w:rsidRDefault="008D354C" w:rsidP="008D354C">
      <w:pPr>
        <w:pStyle w:val="a3"/>
        <w:shd w:val="clear" w:color="auto" w:fill="FFFFFF"/>
        <w:spacing w:before="0" w:beforeAutospacing="0" w:after="225" w:afterAutospacing="0" w:line="420" w:lineRule="atLeast"/>
        <w:ind w:leftChars="400" w:left="800"/>
        <w:rPr>
          <w:rFonts w:asciiTheme="majorHAnsi" w:eastAsiaTheme="majorHAnsi" w:hAnsiTheme="majorHAnsi" w:cs="Arial"/>
          <w:color w:val="1C1C1C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1C1C1C"/>
          <w:sz w:val="20"/>
          <w:szCs w:val="20"/>
        </w:rPr>
        <w:t>빅데이터 분석 모델을 활용하는 기업은 교육 프로그램이 특정 운영 영역에 어떤 영향을 주었는지에 대한 질문을 하지 않습니다. 대신, 전체 비즈니스에서 실시간으로 수집된 대량의 데이터를 분석하여 세일즈, 고객 서비스, 홍보 등 영향을 받은 특정 영역을 식별할 수 있습니다.</w:t>
      </w:r>
    </w:p>
    <w:p w14:paraId="66A52BCC" w14:textId="62C56171" w:rsidR="008D354C" w:rsidRDefault="008D354C">
      <w:pPr>
        <w:rPr>
          <w:rFonts w:asciiTheme="majorHAnsi" w:eastAsiaTheme="majorHAnsi" w:hAnsiTheme="majorHAnsi"/>
        </w:rPr>
      </w:pPr>
    </w:p>
    <w:p w14:paraId="49380703" w14:textId="0571EB90" w:rsidR="008D354C" w:rsidRDefault="008D354C">
      <w:pPr>
        <w:rPr>
          <w:rFonts w:asciiTheme="majorHAnsi" w:eastAsiaTheme="majorHAnsi" w:hAnsiTheme="majorHAnsi"/>
        </w:rPr>
      </w:pPr>
    </w:p>
    <w:p w14:paraId="7E66B53F" w14:textId="45442C18" w:rsidR="008D354C" w:rsidRDefault="008D354C">
      <w:pPr>
        <w:rPr>
          <w:rFonts w:asciiTheme="majorHAnsi" w:eastAsiaTheme="majorHAnsi" w:hAnsiTheme="majorHAnsi"/>
        </w:rPr>
      </w:pPr>
    </w:p>
    <w:p w14:paraId="57F868CD" w14:textId="77777777" w:rsidR="008D354C" w:rsidRPr="008D354C" w:rsidRDefault="008D354C" w:rsidP="008D354C">
      <w:pPr>
        <w:pStyle w:val="2"/>
        <w:spacing w:before="0" w:beforeAutospacing="0" w:after="150" w:afterAutospacing="0" w:line="330" w:lineRule="atLeast"/>
        <w:rPr>
          <w:rFonts w:asciiTheme="majorHAnsi" w:eastAsiaTheme="majorHAnsi" w:hAnsiTheme="majorHAnsi" w:cs="Arial"/>
          <w:color w:val="565665"/>
          <w:sz w:val="20"/>
          <w:szCs w:val="20"/>
        </w:rPr>
      </w:pPr>
      <w:r w:rsidRPr="008D354C">
        <w:rPr>
          <w:rFonts w:asciiTheme="majorHAnsi" w:eastAsiaTheme="majorHAnsi" w:hAnsiTheme="majorHAnsi" w:cs="Arial"/>
          <w:color w:val="565665"/>
          <w:sz w:val="20"/>
          <w:szCs w:val="20"/>
        </w:rPr>
        <w:t xml:space="preserve">항2. 데이터 </w:t>
      </w:r>
      <w:proofErr w:type="spellStart"/>
      <w:r w:rsidRPr="008D354C">
        <w:rPr>
          <w:rFonts w:asciiTheme="majorHAnsi" w:eastAsiaTheme="majorHAnsi" w:hAnsiTheme="majorHAnsi" w:cs="Arial"/>
          <w:color w:val="565665"/>
          <w:sz w:val="20"/>
          <w:szCs w:val="20"/>
        </w:rPr>
        <w:t>전처리</w:t>
      </w:r>
      <w:proofErr w:type="spellEnd"/>
      <w:r w:rsidRPr="008D354C">
        <w:rPr>
          <w:rFonts w:asciiTheme="majorHAnsi" w:eastAsiaTheme="majorHAnsi" w:hAnsiTheme="majorHAnsi" w:cs="Arial"/>
          <w:color w:val="565665"/>
          <w:sz w:val="20"/>
          <w:szCs w:val="20"/>
        </w:rPr>
        <w:t xml:space="preserve"> 기술 3가지가 무엇인지 명칭을 작성하고, 그 개념에 대해 </w:t>
      </w:r>
      <w:proofErr w:type="spellStart"/>
      <w:proofErr w:type="gramStart"/>
      <w:r w:rsidRPr="008D354C">
        <w:rPr>
          <w:rFonts w:asciiTheme="majorHAnsi" w:eastAsiaTheme="majorHAnsi" w:hAnsiTheme="majorHAnsi" w:cs="Arial"/>
          <w:color w:val="565665"/>
          <w:sz w:val="20"/>
          <w:szCs w:val="20"/>
        </w:rPr>
        <w:t>설명하시오</w:t>
      </w:r>
      <w:proofErr w:type="spellEnd"/>
      <w:r w:rsidRPr="008D354C">
        <w:rPr>
          <w:rFonts w:asciiTheme="majorHAnsi" w:eastAsiaTheme="majorHAnsi" w:hAnsiTheme="majorHAnsi" w:cs="Arial"/>
          <w:color w:val="565665"/>
          <w:sz w:val="20"/>
          <w:szCs w:val="20"/>
        </w:rPr>
        <w:t>.(</w:t>
      </w:r>
      <w:proofErr w:type="gramEnd"/>
      <w:r w:rsidRPr="008D354C">
        <w:rPr>
          <w:rFonts w:asciiTheme="majorHAnsi" w:eastAsiaTheme="majorHAnsi" w:hAnsiTheme="majorHAnsi" w:cs="Arial"/>
          <w:color w:val="565665"/>
          <w:sz w:val="20"/>
          <w:szCs w:val="20"/>
        </w:rPr>
        <w:t xml:space="preserve">필요시, 사용되는 세부적인 기술을 </w:t>
      </w:r>
      <w:proofErr w:type="spellStart"/>
      <w:r w:rsidRPr="008D354C">
        <w:rPr>
          <w:rFonts w:asciiTheme="majorHAnsi" w:eastAsiaTheme="majorHAnsi" w:hAnsiTheme="majorHAnsi" w:cs="Arial"/>
          <w:color w:val="565665"/>
          <w:sz w:val="20"/>
          <w:szCs w:val="20"/>
        </w:rPr>
        <w:t>설명하시오</w:t>
      </w:r>
      <w:proofErr w:type="spellEnd"/>
      <w:r w:rsidRPr="008D354C">
        <w:rPr>
          <w:rFonts w:asciiTheme="majorHAnsi" w:eastAsiaTheme="majorHAnsi" w:hAnsiTheme="majorHAnsi" w:cs="Arial"/>
          <w:color w:val="565665"/>
          <w:sz w:val="20"/>
          <w:szCs w:val="20"/>
        </w:rPr>
        <w:t>.)</w:t>
      </w:r>
    </w:p>
    <w:p w14:paraId="635C7872" w14:textId="68634AC9" w:rsidR="008D354C" w:rsidRPr="008D354C" w:rsidRDefault="008D354C">
      <w:pPr>
        <w:rPr>
          <w:rFonts w:asciiTheme="majorHAnsi" w:eastAsiaTheme="majorHAnsi" w:hAnsiTheme="majorHAnsi"/>
          <w:szCs w:val="20"/>
        </w:rPr>
      </w:pPr>
    </w:p>
    <w:p w14:paraId="364CF5CA" w14:textId="61F201BC" w:rsidR="008D354C" w:rsidRPr="008D354C" w:rsidRDefault="008D354C" w:rsidP="008D354C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>- </w:t>
      </w:r>
      <w:r>
        <w:rPr>
          <w:rFonts w:asciiTheme="majorHAnsi" w:eastAsiaTheme="majorHAnsi" w:hAnsiTheme="majorHAnsi" w:cs="굴림" w:hint="eastAsia"/>
          <w:kern w:val="0"/>
          <w:szCs w:val="20"/>
        </w:rPr>
        <w:t>데이터 정제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 xml:space="preserve"> 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>(cleansing): 결측 값(missing value; 빠진 데이터)들을 채워 넣고, 이상치를 식별 또는 제거하고, 잡음 섞인 데이터를 </w:t>
      </w:r>
      <w:proofErr w:type="spellStart"/>
      <w:r>
        <w:rPr>
          <w:rFonts w:asciiTheme="majorHAnsi" w:eastAsiaTheme="majorHAnsi" w:hAnsiTheme="majorHAnsi" w:cs="굴림" w:hint="eastAsia"/>
          <w:kern w:val="0"/>
          <w:szCs w:val="20"/>
        </w:rPr>
        <w:t>평활화</w:t>
      </w:r>
      <w:proofErr w:type="spellEnd"/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 xml:space="preserve"> 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>(smoothing)하여 데이터의 불일치성을 교정하는 기술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br/>
        <w:t>- 데이터 변환(transformation): 데이터 유형 변환 등 데이터 분석이 쉬운 형태로 변환하는 기술. </w:t>
      </w:r>
      <w:r>
        <w:rPr>
          <w:rFonts w:asciiTheme="majorHAnsi" w:eastAsiaTheme="majorHAnsi" w:hAnsiTheme="majorHAnsi" w:cs="굴림" w:hint="eastAsia"/>
          <w:kern w:val="0"/>
          <w:szCs w:val="20"/>
        </w:rPr>
        <w:t>정규화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 xml:space="preserve"> 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>(normalization), 집합화(aggregation), 요약(summarization), 계층 생성 등의 방법을 활용한다.</w:t>
      </w:r>
      <w:r w:rsidRPr="008D354C">
        <w:rPr>
          <w:rFonts w:ascii="나눔고딕" w:eastAsia="나눔고딕" w:hAnsi="나눔고딕" w:cs="굴림" w:hint="eastAsia"/>
          <w:color w:val="333333"/>
          <w:kern w:val="0"/>
          <w:sz w:val="21"/>
          <w:szCs w:val="21"/>
        </w:rPr>
        <w:br/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lastRenderedPageBreak/>
        <w:t>- 데이터 필터링(filtering): 오류 발견, 보정, 삭제 및 중복성 확인 등의 과정을 통해 </w:t>
      </w:r>
      <w:r>
        <w:rPr>
          <w:rFonts w:asciiTheme="majorHAnsi" w:eastAsiaTheme="majorHAnsi" w:hAnsiTheme="majorHAnsi" w:cs="굴림" w:hint="eastAsia"/>
          <w:color w:val="333333"/>
          <w:kern w:val="0"/>
          <w:szCs w:val="20"/>
        </w:rPr>
        <w:t>데이터의 품질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>을 향상하는 기술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br/>
        <w:t>- </w:t>
      </w:r>
      <w:r>
        <w:rPr>
          <w:rFonts w:asciiTheme="majorHAnsi" w:eastAsiaTheme="majorHAnsi" w:hAnsiTheme="majorHAnsi" w:cs="굴림" w:hint="eastAsia"/>
          <w:color w:val="333333"/>
          <w:kern w:val="0"/>
          <w:szCs w:val="20"/>
        </w:rPr>
        <w:t>데이터 통합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t>(integration): 데이터 분석이 용이하도록 유사 데이터 및 연계가 필요한 데이터들을 통합하는 기술</w:t>
      </w:r>
      <w:r w:rsidRPr="008D354C">
        <w:rPr>
          <w:rFonts w:asciiTheme="majorHAnsi" w:eastAsiaTheme="majorHAnsi" w:hAnsiTheme="majorHAnsi" w:cs="굴림" w:hint="eastAsia"/>
          <w:color w:val="333333"/>
          <w:kern w:val="0"/>
          <w:szCs w:val="20"/>
        </w:rPr>
        <w:br/>
        <w:t>- 데이터 축소(reduction): 분석 시간을 단축할 수 있도록 데이터 분석에 활용되지 않는 항목 등을 제거하는 기술</w:t>
      </w:r>
    </w:p>
    <w:p w14:paraId="4438E3A0" w14:textId="55814C76" w:rsidR="008D354C" w:rsidRPr="008D354C" w:rsidRDefault="008D354C">
      <w:pPr>
        <w:rPr>
          <w:rFonts w:asciiTheme="majorHAnsi" w:eastAsiaTheme="majorHAnsi" w:hAnsiTheme="majorHAnsi"/>
        </w:rPr>
      </w:pPr>
    </w:p>
    <w:p w14:paraId="5C5F34D0" w14:textId="77777777" w:rsidR="008D354C" w:rsidRPr="008D354C" w:rsidRDefault="008D354C">
      <w:pPr>
        <w:rPr>
          <w:rFonts w:asciiTheme="majorHAnsi" w:eastAsiaTheme="majorHAnsi" w:hAnsiTheme="majorHAnsi" w:hint="eastAsia"/>
        </w:rPr>
      </w:pPr>
    </w:p>
    <w:sectPr w:rsidR="008D354C" w:rsidRPr="008D35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2E10"/>
    <w:multiLevelType w:val="multilevel"/>
    <w:tmpl w:val="D4A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381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4C"/>
    <w:rsid w:val="00235291"/>
    <w:rsid w:val="002748F9"/>
    <w:rsid w:val="0087243C"/>
    <w:rsid w:val="008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7970"/>
  <w15:chartTrackingRefBased/>
  <w15:docId w15:val="{96DA7377-E144-4B7B-B79B-E18B920B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D354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D354C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D354C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D354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D354C"/>
    <w:rPr>
      <w:b/>
      <w:bCs/>
    </w:rPr>
  </w:style>
  <w:style w:type="character" w:styleId="a4">
    <w:name w:val="Hyperlink"/>
    <w:basedOn w:val="a0"/>
    <w:uiPriority w:val="99"/>
    <w:semiHidden/>
    <w:unhideWhenUsed/>
    <w:rsid w:val="008D354C"/>
    <w:rPr>
      <w:color w:val="0000FF"/>
      <w:u w:val="single"/>
    </w:rPr>
  </w:style>
  <w:style w:type="character" w:styleId="a5">
    <w:name w:val="Strong"/>
    <w:basedOn w:val="a0"/>
    <w:uiPriority w:val="22"/>
    <w:qFormat/>
    <w:rsid w:val="008D3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 성현</dc:creator>
  <cp:keywords/>
  <dc:description/>
  <cp:lastModifiedBy>임 성현</cp:lastModifiedBy>
  <cp:revision>1</cp:revision>
  <dcterms:created xsi:type="dcterms:W3CDTF">2022-11-28T02:31:00Z</dcterms:created>
  <dcterms:modified xsi:type="dcterms:W3CDTF">2022-11-28T02:40:00Z</dcterms:modified>
</cp:coreProperties>
</file>