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4743" w14:textId="03C7B397" w:rsidR="000A7B26" w:rsidRDefault="000A7B26" w:rsidP="000A7B26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inherit" w:eastAsia="맑은 고딕" w:hAnsi="inherit" w:cs="굴림"/>
          <w:b/>
          <w:bCs/>
          <w:color w:val="006DB9"/>
          <w:spacing w:val="-3"/>
          <w:kern w:val="0"/>
          <w:sz w:val="23"/>
          <w:szCs w:val="23"/>
          <w:bdr w:val="none" w:sz="0" w:space="0" w:color="auto" w:frame="1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  <w:shd w:val="clear" w:color="auto" w:fill="FFFFFF"/>
        </w:rPr>
        <w:t xml:space="preserve">4차산업혁명위원회에서 4차산업에 관해 국가 데이터 정책 추진 방향을 설정하고 코로나19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  <w:shd w:val="clear" w:color="auto" w:fill="FFFFFF"/>
        </w:rPr>
        <w:t>팬데믹으로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  <w:shd w:val="clear" w:color="auto" w:fill="FFFFFF"/>
        </w:rPr>
        <w:t xml:space="preserve"> 촉발된 새로운 데이터의 기회를 발판으로 삼아 추진하는 대한민국 데이터 119 프로젝트 중 11대 실천 과제</w:t>
      </w:r>
      <w:r>
        <w:rPr>
          <w:rFonts w:ascii="맑은 고딕" w:eastAsia="맑은 고딕" w:hAnsi="맑은 고딕" w:hint="eastAsia"/>
          <w:color w:val="565665"/>
          <w:sz w:val="23"/>
          <w:szCs w:val="23"/>
          <w:shd w:val="clear" w:color="auto" w:fill="FFFFFF"/>
        </w:rPr>
        <w:t>는 다음과 같다</w:t>
      </w:r>
    </w:p>
    <w:p w14:paraId="0F61BC6A" w14:textId="5DFDCBF2" w:rsidR="000A7B26" w:rsidRDefault="000A7B26" w:rsidP="000A7B26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</w:pP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첫째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,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proofErr w:type="spellStart"/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미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개방</w:t>
      </w:r>
      <w:proofErr w:type="spellEnd"/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핵심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를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 xml:space="preserve"> 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제공한다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둘째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 xml:space="preserve">,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수요자가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원하는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제공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및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품질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확보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셋째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 xml:space="preserve">,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민간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전문기업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활용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및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공공의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구매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지원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넷째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,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플랫폼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연계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및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거래소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활성화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다섯째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,</w:t>
      </w:r>
      <w:r w:rsidRPr="000A7B26">
        <w:rPr>
          <w:rFonts w:ascii="inherit" w:eastAsia="맑은 고딕" w:hAnsi="inherit" w:cs="굴림"/>
          <w:b/>
          <w:bCs/>
          <w:color w:val="006DB9"/>
          <w:spacing w:val="-3"/>
          <w:kern w:val="0"/>
          <w:sz w:val="23"/>
          <w:szCs w:val="23"/>
          <w:bdr w:val="none" w:sz="0" w:space="0" w:color="auto" w:frame="1"/>
        </w:rPr>
        <w:t> 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국가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관리체계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전면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개편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proofErr w:type="gramStart"/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여섯째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,</w:t>
      </w:r>
      <w:r w:rsidRPr="000A7B26">
        <w:rPr>
          <w:rFonts w:ascii="inherit" w:eastAsia="맑은 고딕" w:hAnsi="inherit" w:cs="굴림"/>
          <w:b/>
          <w:bCs/>
          <w:color w:val="006DB9"/>
          <w:spacing w:val="-3"/>
          <w:kern w:val="0"/>
          <w:sz w:val="23"/>
          <w:szCs w:val="23"/>
          <w:bdr w:val="none" w:sz="0" w:space="0" w:color="auto" w:frame="1"/>
        </w:rPr>
        <w:t> </w:t>
      </w:r>
      <w:r>
        <w:rPr>
          <w:rFonts w:ascii="inherit" w:eastAsia="맑은 고딕" w:hAnsi="inherit" w:cs="굴림"/>
          <w:b/>
          <w:bCs/>
          <w:color w:val="006DB9"/>
          <w:spacing w:val="-3"/>
          <w:kern w:val="0"/>
          <w:sz w:val="23"/>
          <w:szCs w:val="23"/>
          <w:bdr w:val="none" w:sz="0" w:space="0" w:color="auto" w:frame="1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proofErr w:type="gramEnd"/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중심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정부업무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재설계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및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공무원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역량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제고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일곱째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,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새로운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활용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제도의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조기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정착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여덟째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,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·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인공지능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생태계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전반의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위험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선제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대응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proofErr w:type="gramStart"/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아홉째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,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b/>
          <w:bCs/>
          <w:color w:val="006DB9"/>
          <w:spacing w:val="-3"/>
          <w:kern w:val="0"/>
          <w:sz w:val="23"/>
          <w:szCs w:val="23"/>
          <w:bdr w:val="none" w:sz="0" w:space="0" w:color="auto" w:frame="1"/>
        </w:rPr>
        <w:t> 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proofErr w:type="gramEnd"/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기반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과학적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재난관리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proofErr w:type="spellStart"/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체계구축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한다</w:t>
      </w:r>
      <w:proofErr w:type="spellEnd"/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proofErr w:type="spellStart"/>
      <w:proofErr w:type="gramStart"/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열번째</w:t>
      </w:r>
      <w:proofErr w:type="spellEnd"/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,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 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코로나</w:t>
      </w:r>
      <w:proofErr w:type="gramEnd"/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19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타임캡슐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프로젝트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를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 xml:space="preserve"> 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시행한다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  <w:r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proofErr w:type="spellStart"/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열한번째</w:t>
      </w:r>
      <w:proofErr w:type="spellEnd"/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 xml:space="preserve">,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물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관리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데이터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 xml:space="preserve"> </w:t>
      </w:r>
      <w:r w:rsidRPr="000A7B26"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  <w:t>통합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한다</w:t>
      </w:r>
      <w:r>
        <w:rPr>
          <w:rFonts w:ascii="inherit" w:eastAsia="맑은 고딕" w:hAnsi="inherit" w:cs="굴림" w:hint="eastAsia"/>
          <w:color w:val="393939"/>
          <w:spacing w:val="-3"/>
          <w:kern w:val="0"/>
          <w:sz w:val="23"/>
          <w:szCs w:val="23"/>
        </w:rPr>
        <w:t>.</w:t>
      </w:r>
    </w:p>
    <w:p w14:paraId="6C85F6FA" w14:textId="77777777" w:rsidR="000A7B26" w:rsidRPr="000A7B26" w:rsidRDefault="000A7B26" w:rsidP="000A7B26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inherit" w:eastAsia="맑은 고딕" w:hAnsi="inherit" w:cs="굴림"/>
          <w:color w:val="393939"/>
          <w:spacing w:val="-3"/>
          <w:kern w:val="0"/>
          <w:sz w:val="23"/>
          <w:szCs w:val="23"/>
        </w:rPr>
      </w:pPr>
    </w:p>
    <w:p w14:paraId="79A3B7AC" w14:textId="77777777" w:rsidR="0073612F" w:rsidRPr="000A7B26" w:rsidRDefault="0073612F">
      <w:pPr>
        <w:rPr>
          <w:rFonts w:hint="eastAsia"/>
        </w:rPr>
      </w:pPr>
    </w:p>
    <w:sectPr w:rsidR="0073612F" w:rsidRPr="000A7B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BE7"/>
    <w:multiLevelType w:val="multilevel"/>
    <w:tmpl w:val="F822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A3839"/>
    <w:multiLevelType w:val="multilevel"/>
    <w:tmpl w:val="501C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F5351"/>
    <w:multiLevelType w:val="multilevel"/>
    <w:tmpl w:val="3B3C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766603">
    <w:abstractNumId w:val="0"/>
  </w:num>
  <w:num w:numId="2" w16cid:durableId="954406568">
    <w:abstractNumId w:val="2"/>
  </w:num>
  <w:num w:numId="3" w16cid:durableId="181649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26"/>
    <w:rsid w:val="000A7B26"/>
    <w:rsid w:val="007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99CA"/>
  <w15:chartTrackingRefBased/>
  <w15:docId w15:val="{77D5BE2F-5528-446F-82F1-A7CB32CD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7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</dc:creator>
  <cp:keywords/>
  <dc:description/>
  <cp:lastModifiedBy>HANDS</cp:lastModifiedBy>
  <cp:revision>1</cp:revision>
  <dcterms:created xsi:type="dcterms:W3CDTF">2022-07-28T07:50:00Z</dcterms:created>
  <dcterms:modified xsi:type="dcterms:W3CDTF">2022-07-28T07:53:00Z</dcterms:modified>
</cp:coreProperties>
</file>